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6E83A990" w:rsidR="00EA23BE" w:rsidRPr="00FE348A" w:rsidRDefault="00EA23BE" w:rsidP="00EA23BE">
      <w:pPr>
        <w:pStyle w:val="3GPPHeader"/>
        <w:spacing w:after="60"/>
        <w:rPr>
          <w:sz w:val="32"/>
          <w:szCs w:val="32"/>
          <w:highlight w:val="yellow"/>
          <w:lang w:val="en-US"/>
        </w:rPr>
      </w:pPr>
      <w:r w:rsidRPr="00FE348A">
        <w:rPr>
          <w:lang w:val="en-US"/>
        </w:rPr>
        <w:t>3GPP TSG-RAN WG2 #</w:t>
      </w:r>
      <w:r w:rsidR="00B67CA9" w:rsidRPr="00FE348A">
        <w:rPr>
          <w:lang w:val="en-US"/>
        </w:rPr>
        <w:t>12</w:t>
      </w:r>
      <w:r w:rsidR="00EC300C" w:rsidRPr="00FE348A">
        <w:rPr>
          <w:lang w:val="en-US"/>
        </w:rPr>
        <w:t>9</w:t>
      </w:r>
      <w:r w:rsidRPr="00FE348A">
        <w:rPr>
          <w:lang w:val="en-US"/>
        </w:rPr>
        <w:tab/>
      </w:r>
      <w:r w:rsidR="00494D9B" w:rsidRPr="00FE348A">
        <w:rPr>
          <w:sz w:val="32"/>
          <w:szCs w:val="32"/>
          <w:lang w:val="en-US"/>
        </w:rPr>
        <w:t>R2-</w:t>
      </w:r>
      <w:r w:rsidR="000D0717">
        <w:rPr>
          <w:sz w:val="32"/>
          <w:szCs w:val="32"/>
          <w:lang w:val="en-US"/>
        </w:rPr>
        <w:t>2500668</w:t>
      </w:r>
    </w:p>
    <w:p w14:paraId="78D51D91" w14:textId="0DB688D1" w:rsidR="00192705" w:rsidRPr="00FE348A" w:rsidRDefault="00EC300C" w:rsidP="00EA23BE">
      <w:pPr>
        <w:tabs>
          <w:tab w:val="left" w:pos="1979"/>
        </w:tabs>
        <w:spacing w:afterLines="50" w:after="120" w:line="240" w:lineRule="atLeast"/>
        <w:rPr>
          <w:rFonts w:cs="Arial"/>
          <w:b/>
          <w:bCs/>
          <w:sz w:val="24"/>
          <w:szCs w:val="24"/>
          <w:lang w:val="en-US" w:eastAsia="en-US"/>
        </w:rPr>
      </w:pPr>
      <w:r w:rsidRPr="00FE348A">
        <w:rPr>
          <w:b/>
          <w:bCs/>
          <w:sz w:val="24"/>
          <w:szCs w:val="22"/>
          <w:lang w:val="en-US"/>
        </w:rPr>
        <w:t>Athens</w:t>
      </w:r>
      <w:r w:rsidR="00BD674A" w:rsidRPr="00FE348A">
        <w:rPr>
          <w:b/>
          <w:bCs/>
          <w:sz w:val="24"/>
          <w:szCs w:val="22"/>
          <w:lang w:val="en-US"/>
        </w:rPr>
        <w:t xml:space="preserve">, </w:t>
      </w:r>
      <w:r w:rsidRPr="00FE348A">
        <w:rPr>
          <w:b/>
          <w:bCs/>
          <w:sz w:val="24"/>
          <w:szCs w:val="22"/>
          <w:lang w:val="en-US"/>
        </w:rPr>
        <w:t>Greece</w:t>
      </w:r>
      <w:r w:rsidR="00BD674A" w:rsidRPr="00FE348A">
        <w:rPr>
          <w:b/>
          <w:bCs/>
          <w:sz w:val="24"/>
          <w:szCs w:val="22"/>
          <w:lang w:val="en-US"/>
        </w:rPr>
        <w:t xml:space="preserve">, </w:t>
      </w:r>
      <w:r w:rsidRPr="00FE348A">
        <w:rPr>
          <w:b/>
          <w:bCs/>
          <w:sz w:val="24"/>
          <w:szCs w:val="22"/>
          <w:lang w:val="en-US"/>
        </w:rPr>
        <w:t>February</w:t>
      </w:r>
      <w:r w:rsidR="00A55FEC" w:rsidRPr="00FE348A">
        <w:rPr>
          <w:b/>
          <w:bCs/>
          <w:sz w:val="24"/>
          <w:szCs w:val="22"/>
          <w:lang w:val="en-US"/>
        </w:rPr>
        <w:t xml:space="preserve"> </w:t>
      </w:r>
      <w:r w:rsidR="00624CBA" w:rsidRPr="00FE348A">
        <w:rPr>
          <w:b/>
          <w:bCs/>
          <w:sz w:val="24"/>
          <w:szCs w:val="22"/>
          <w:lang w:val="en-US"/>
        </w:rPr>
        <w:t>1</w:t>
      </w:r>
      <w:r w:rsidRPr="00FE348A">
        <w:rPr>
          <w:b/>
          <w:bCs/>
          <w:sz w:val="24"/>
          <w:szCs w:val="22"/>
          <w:lang w:val="en-US"/>
        </w:rPr>
        <w:t>7</w:t>
      </w:r>
      <w:r w:rsidR="00624CBA" w:rsidRPr="00FE348A">
        <w:rPr>
          <w:b/>
          <w:bCs/>
          <w:sz w:val="24"/>
          <w:szCs w:val="22"/>
          <w:vertAlign w:val="superscript"/>
          <w:lang w:val="en-US"/>
        </w:rPr>
        <w:t>th</w:t>
      </w:r>
      <w:r w:rsidR="00624CBA" w:rsidRPr="00FE348A">
        <w:rPr>
          <w:b/>
          <w:bCs/>
          <w:sz w:val="24"/>
          <w:szCs w:val="22"/>
          <w:lang w:val="en-US"/>
        </w:rPr>
        <w:t xml:space="preserve"> </w:t>
      </w:r>
      <w:r w:rsidR="00BD674A" w:rsidRPr="00FE348A">
        <w:rPr>
          <w:b/>
          <w:bCs/>
          <w:sz w:val="24"/>
          <w:szCs w:val="22"/>
          <w:lang w:val="en-US"/>
        </w:rPr>
        <w:t xml:space="preserve">– </w:t>
      </w:r>
      <w:r w:rsidR="00624CBA" w:rsidRPr="00FE348A">
        <w:rPr>
          <w:b/>
          <w:bCs/>
          <w:sz w:val="24"/>
          <w:szCs w:val="22"/>
          <w:lang w:val="en-US"/>
        </w:rPr>
        <w:t>2</w:t>
      </w:r>
      <w:r w:rsidRPr="00FE348A">
        <w:rPr>
          <w:b/>
          <w:bCs/>
          <w:sz w:val="24"/>
          <w:szCs w:val="22"/>
          <w:lang w:val="en-US"/>
        </w:rPr>
        <w:t>1</w:t>
      </w:r>
      <w:r w:rsidRPr="00FE348A">
        <w:rPr>
          <w:b/>
          <w:bCs/>
          <w:sz w:val="24"/>
          <w:szCs w:val="22"/>
          <w:vertAlign w:val="superscript"/>
          <w:lang w:val="en-US"/>
        </w:rPr>
        <w:t>st</w:t>
      </w:r>
      <w:r w:rsidR="00624CBA" w:rsidRPr="00FE348A">
        <w:rPr>
          <w:b/>
          <w:bCs/>
          <w:sz w:val="24"/>
          <w:szCs w:val="22"/>
          <w:lang w:val="en-US"/>
        </w:rPr>
        <w:t>,</w:t>
      </w:r>
      <w:r w:rsidR="00BD674A" w:rsidRPr="00FE348A">
        <w:rPr>
          <w:b/>
          <w:bCs/>
          <w:sz w:val="24"/>
          <w:szCs w:val="22"/>
          <w:lang w:val="en-US"/>
        </w:rPr>
        <w:t xml:space="preserve"> 202</w:t>
      </w:r>
      <w:r w:rsidRPr="00FE348A">
        <w:rPr>
          <w:b/>
          <w:bCs/>
          <w:sz w:val="24"/>
          <w:szCs w:val="22"/>
          <w:lang w:val="en-US"/>
        </w:rPr>
        <w:t>5</w:t>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r>
      <w:r w:rsidR="00192705" w:rsidRPr="00FE348A">
        <w:rPr>
          <w:rFonts w:cs="Arial"/>
          <w:b/>
          <w:bCs/>
          <w:sz w:val="24"/>
          <w:szCs w:val="24"/>
          <w:lang w:val="en-US" w:eastAsia="en-US"/>
        </w:rPr>
        <w:tab/>
        <w:t xml:space="preserve">    </w:t>
      </w:r>
      <w:r w:rsidR="00192705" w:rsidRPr="00FE348A">
        <w:rPr>
          <w:rFonts w:cs="Arial"/>
          <w:b/>
          <w:bCs/>
          <w:sz w:val="24"/>
          <w:szCs w:val="24"/>
          <w:lang w:val="en-US" w:eastAsia="en-US"/>
        </w:rPr>
        <w:tab/>
        <w:t xml:space="preserve"> </w:t>
      </w:r>
    </w:p>
    <w:p w14:paraId="22DC4D9F" w14:textId="77777777" w:rsidR="00192705" w:rsidRPr="00FE348A" w:rsidRDefault="00192705" w:rsidP="00192705">
      <w:pPr>
        <w:tabs>
          <w:tab w:val="left" w:pos="1979"/>
        </w:tabs>
        <w:spacing w:afterLines="50" w:after="120" w:line="240" w:lineRule="atLeast"/>
        <w:rPr>
          <w:rFonts w:cs="Arial"/>
          <w:b/>
          <w:bCs/>
          <w:sz w:val="24"/>
          <w:szCs w:val="24"/>
          <w:lang w:val="en-US" w:eastAsia="en-US"/>
        </w:rPr>
      </w:pPr>
    </w:p>
    <w:p w14:paraId="734A65F5" w14:textId="51583971" w:rsidR="00655AA5" w:rsidRPr="00FE348A" w:rsidRDefault="00655AA5" w:rsidP="00655AA5">
      <w:pPr>
        <w:keepNext/>
        <w:keepLines/>
        <w:tabs>
          <w:tab w:val="left" w:pos="1985"/>
        </w:tabs>
        <w:rPr>
          <w:rFonts w:cs="Arial"/>
          <w:b/>
          <w:bCs/>
          <w:sz w:val="24"/>
          <w:lang w:val="en-US"/>
        </w:rPr>
      </w:pPr>
      <w:r w:rsidRPr="00FE348A">
        <w:rPr>
          <w:rFonts w:eastAsia="MS Mincho" w:cs="Arial"/>
          <w:b/>
          <w:sz w:val="24"/>
          <w:lang w:val="en-US"/>
        </w:rPr>
        <w:t xml:space="preserve">Agenda </w:t>
      </w:r>
      <w:r w:rsidRPr="00FE348A">
        <w:rPr>
          <w:rFonts w:cs="Arial"/>
          <w:b/>
          <w:bCs/>
          <w:sz w:val="24"/>
          <w:lang w:val="en-US"/>
        </w:rPr>
        <w:t>item:</w:t>
      </w:r>
      <w:r w:rsidRPr="00FE348A">
        <w:rPr>
          <w:rFonts w:cs="Arial"/>
          <w:b/>
          <w:bCs/>
          <w:sz w:val="24"/>
          <w:lang w:val="en-US"/>
        </w:rPr>
        <w:tab/>
      </w:r>
      <w:r w:rsidR="00624CBA" w:rsidRPr="00FE348A">
        <w:rPr>
          <w:rFonts w:cs="Arial"/>
          <w:b/>
          <w:bCs/>
          <w:sz w:val="24"/>
          <w:lang w:val="en-US"/>
        </w:rPr>
        <w:t>8.</w:t>
      </w:r>
      <w:r w:rsidR="006063A8">
        <w:rPr>
          <w:rFonts w:cs="Arial"/>
          <w:b/>
          <w:bCs/>
          <w:sz w:val="24"/>
          <w:lang w:val="en-US"/>
        </w:rPr>
        <w:t>6.</w:t>
      </w:r>
      <w:r w:rsidR="0004108E">
        <w:rPr>
          <w:rFonts w:cs="Arial"/>
          <w:b/>
          <w:bCs/>
          <w:sz w:val="24"/>
          <w:lang w:val="en-US"/>
        </w:rPr>
        <w:t>3</w:t>
      </w:r>
    </w:p>
    <w:p w14:paraId="789A8FAB" w14:textId="3C75BB48" w:rsidR="00192705" w:rsidRPr="00FE348A" w:rsidRDefault="00192705" w:rsidP="00192705">
      <w:pPr>
        <w:tabs>
          <w:tab w:val="left" w:pos="1979"/>
        </w:tabs>
        <w:spacing w:afterLines="50" w:after="120" w:line="240" w:lineRule="atLeast"/>
        <w:rPr>
          <w:rFonts w:cs="Arial"/>
          <w:b/>
          <w:bCs/>
          <w:sz w:val="24"/>
          <w:szCs w:val="24"/>
          <w:lang w:val="en-US" w:eastAsia="en-US"/>
        </w:rPr>
      </w:pPr>
      <w:r w:rsidRPr="00FE348A">
        <w:rPr>
          <w:rFonts w:cs="Arial"/>
          <w:b/>
          <w:bCs/>
          <w:sz w:val="24"/>
          <w:szCs w:val="24"/>
          <w:lang w:val="en-US" w:eastAsia="en-US"/>
        </w:rPr>
        <w:t xml:space="preserve">Source: </w:t>
      </w:r>
      <w:r w:rsidRPr="00FE348A">
        <w:rPr>
          <w:rFonts w:cs="Arial"/>
          <w:b/>
          <w:bCs/>
          <w:sz w:val="24"/>
          <w:szCs w:val="24"/>
          <w:lang w:val="en-US" w:eastAsia="en-US"/>
        </w:rPr>
        <w:tab/>
        <w:t>Ericsson</w:t>
      </w:r>
    </w:p>
    <w:p w14:paraId="5C869B30" w14:textId="5D3D2113" w:rsidR="00192705" w:rsidRPr="00FE348A" w:rsidRDefault="00192705" w:rsidP="00192705">
      <w:pPr>
        <w:tabs>
          <w:tab w:val="left" w:pos="1979"/>
        </w:tabs>
        <w:spacing w:afterLines="50" w:after="120" w:line="240" w:lineRule="atLeast"/>
        <w:ind w:leftChars="1" w:left="2016" w:hangingChars="823" w:hanging="2014"/>
        <w:rPr>
          <w:rFonts w:cs="Arial"/>
          <w:b/>
          <w:bCs/>
          <w:sz w:val="24"/>
          <w:szCs w:val="24"/>
          <w:lang w:val="en-US" w:eastAsia="zh-CN"/>
        </w:rPr>
      </w:pPr>
      <w:r w:rsidRPr="00FE348A">
        <w:rPr>
          <w:rFonts w:cs="Arial"/>
          <w:b/>
          <w:bCs/>
          <w:sz w:val="24"/>
          <w:szCs w:val="24"/>
          <w:lang w:val="en-US" w:eastAsia="en-US"/>
        </w:rPr>
        <w:t xml:space="preserve">Title:  </w:t>
      </w:r>
      <w:r w:rsidRPr="00FE348A">
        <w:rPr>
          <w:rFonts w:cs="Arial"/>
          <w:b/>
          <w:bCs/>
          <w:sz w:val="24"/>
          <w:szCs w:val="24"/>
          <w:lang w:val="en-US" w:eastAsia="en-US"/>
        </w:rPr>
        <w:tab/>
      </w:r>
      <w:r w:rsidR="005C6A60" w:rsidRPr="005C6A60">
        <w:rPr>
          <w:rFonts w:cs="Arial"/>
          <w:b/>
          <w:bCs/>
          <w:sz w:val="24"/>
          <w:szCs w:val="24"/>
          <w:lang w:val="en-US" w:eastAsia="en-US"/>
        </w:rPr>
        <w:t xml:space="preserve">Discussions on </w:t>
      </w:r>
      <w:r w:rsidR="00FA17B2">
        <w:rPr>
          <w:rFonts w:cs="Arial"/>
          <w:b/>
          <w:bCs/>
          <w:sz w:val="24"/>
          <w:szCs w:val="24"/>
          <w:lang w:val="en-US" w:eastAsia="en-US"/>
        </w:rPr>
        <w:t>event-based L1 measurements</w:t>
      </w:r>
    </w:p>
    <w:p w14:paraId="1B10EE90" w14:textId="77777777" w:rsidR="00192705" w:rsidRPr="00FE348A" w:rsidRDefault="00192705" w:rsidP="00192705">
      <w:pPr>
        <w:tabs>
          <w:tab w:val="left" w:pos="1979"/>
        </w:tabs>
        <w:spacing w:afterLines="50" w:after="120" w:line="240" w:lineRule="atLeast"/>
        <w:rPr>
          <w:rFonts w:cs="Arial"/>
          <w:b/>
          <w:bCs/>
          <w:sz w:val="24"/>
          <w:szCs w:val="24"/>
          <w:lang w:val="en-US" w:eastAsia="en-US"/>
        </w:rPr>
      </w:pPr>
      <w:r w:rsidRPr="00FE348A">
        <w:rPr>
          <w:rFonts w:cs="Arial"/>
          <w:b/>
          <w:bCs/>
          <w:sz w:val="24"/>
          <w:szCs w:val="24"/>
          <w:lang w:val="en-US" w:eastAsia="en-US"/>
        </w:rPr>
        <w:t>Document for:</w:t>
      </w:r>
      <w:r w:rsidRPr="00FE348A">
        <w:rPr>
          <w:rFonts w:cs="Arial"/>
          <w:b/>
          <w:bCs/>
          <w:sz w:val="24"/>
          <w:szCs w:val="24"/>
          <w:lang w:val="en-US" w:eastAsia="en-US"/>
        </w:rPr>
        <w:tab/>
        <w:t>Discussion and Decision</w:t>
      </w:r>
    </w:p>
    <w:p w14:paraId="739CD982" w14:textId="77777777" w:rsidR="00192705" w:rsidRPr="00FE348A" w:rsidRDefault="00192705" w:rsidP="006357FE">
      <w:pPr>
        <w:pStyle w:val="Heading1"/>
        <w:rPr>
          <w:lang w:val="en-US" w:eastAsia="zh-CN"/>
        </w:rPr>
      </w:pPr>
      <w:bookmarkStart w:id="0" w:name="_Ref165266342"/>
      <w:r w:rsidRPr="00FE348A">
        <w:rPr>
          <w:lang w:val="en-US" w:eastAsia="zh-CN"/>
        </w:rPr>
        <w:t>Introduction</w:t>
      </w:r>
      <w:bookmarkEnd w:id="0"/>
    </w:p>
    <w:p w14:paraId="11B8E7CD" w14:textId="1F8B4A69" w:rsidR="00A13561" w:rsidRPr="00FE348A" w:rsidRDefault="00917550" w:rsidP="00A12F9E">
      <w:pPr>
        <w:pStyle w:val="BodyText"/>
        <w:rPr>
          <w:lang w:val="en-US"/>
        </w:rPr>
        <w:sectPr w:rsidR="00A13561" w:rsidRPr="00FE348A">
          <w:headerReference w:type="even" r:id="rId11"/>
          <w:footnotePr>
            <w:numRestart w:val="eachSect"/>
          </w:footnotePr>
          <w:pgSz w:w="11907" w:h="16840" w:code="9"/>
          <w:pgMar w:top="1418" w:right="1134" w:bottom="1134" w:left="1134" w:header="680" w:footer="567" w:gutter="0"/>
          <w:cols w:space="720"/>
        </w:sectPr>
      </w:pPr>
      <w:r>
        <w:rPr>
          <w:lang w:val="en-US"/>
        </w:rPr>
        <w:t>Since last meeting the first draft for the running CR for MAC has been shared by the rapporteur</w:t>
      </w:r>
      <w:r w:rsidR="004F5007">
        <w:rPr>
          <w:lang w:val="en-US"/>
        </w:rPr>
        <w:t xml:space="preserve"> which triggers some discussions around design alternatives. This contribution brings up our views on these.</w:t>
      </w:r>
    </w:p>
    <w:p w14:paraId="226B631E" w14:textId="329BA8EB" w:rsidR="004000E8" w:rsidRDefault="004000E8" w:rsidP="006357FE">
      <w:pPr>
        <w:pStyle w:val="Heading1"/>
        <w:rPr>
          <w:rStyle w:val="Emphasis"/>
          <w:i w:val="0"/>
          <w:iCs w:val="0"/>
          <w:lang w:val="en-US"/>
        </w:rPr>
      </w:pPr>
      <w:bookmarkStart w:id="1" w:name="_Ref178064866"/>
      <w:bookmarkStart w:id="2" w:name="_Ref117485385"/>
      <w:r w:rsidRPr="00FE348A">
        <w:rPr>
          <w:rStyle w:val="Emphasis"/>
          <w:i w:val="0"/>
          <w:iCs w:val="0"/>
          <w:lang w:val="en-US"/>
        </w:rPr>
        <w:lastRenderedPageBreak/>
        <w:t>Discussion</w:t>
      </w:r>
      <w:bookmarkEnd w:id="1"/>
      <w:bookmarkEnd w:id="2"/>
    </w:p>
    <w:p w14:paraId="52FA5447" w14:textId="77777777" w:rsidR="00E519D7" w:rsidRPr="00FE348A" w:rsidRDefault="00E519D7" w:rsidP="003B4AE5">
      <w:pPr>
        <w:pStyle w:val="ListParagraph"/>
        <w:keepNext/>
        <w:keepLines/>
        <w:numPr>
          <w:ilvl w:val="0"/>
          <w:numId w:val="14"/>
        </w:numPr>
        <w:spacing w:before="180" w:after="180"/>
        <w:outlineLvl w:val="1"/>
        <w:rPr>
          <w:rFonts w:eastAsia="SimSun"/>
          <w:vanish/>
          <w:sz w:val="32"/>
          <w:szCs w:val="20"/>
          <w:lang w:val="en-US" w:eastAsia="en-GB"/>
        </w:rPr>
      </w:pPr>
    </w:p>
    <w:p w14:paraId="12B44B0D" w14:textId="77777777" w:rsidR="00E519D7" w:rsidRPr="00FE348A" w:rsidRDefault="00E519D7" w:rsidP="003B4AE5">
      <w:pPr>
        <w:pStyle w:val="ListParagraph"/>
        <w:keepNext/>
        <w:keepLines/>
        <w:numPr>
          <w:ilvl w:val="0"/>
          <w:numId w:val="14"/>
        </w:numPr>
        <w:spacing w:before="180" w:after="180"/>
        <w:outlineLvl w:val="1"/>
        <w:rPr>
          <w:rFonts w:eastAsia="SimSun"/>
          <w:vanish/>
          <w:sz w:val="32"/>
          <w:szCs w:val="20"/>
          <w:lang w:val="en-US" w:eastAsia="en-GB"/>
        </w:rPr>
      </w:pPr>
    </w:p>
    <w:p w14:paraId="50089C2A" w14:textId="15F81590" w:rsidR="005E43B2" w:rsidRDefault="00541E24" w:rsidP="00605991">
      <w:pPr>
        <w:pStyle w:val="Heading2"/>
        <w:rPr>
          <w:lang w:val="en-US"/>
        </w:rPr>
      </w:pPr>
      <w:bookmarkStart w:id="3" w:name="_Ref117753720"/>
      <w:r>
        <w:rPr>
          <w:lang w:val="en-US"/>
        </w:rPr>
        <w:t>Aspect on the t</w:t>
      </w:r>
      <w:r w:rsidR="0006616E">
        <w:rPr>
          <w:lang w:val="en-US"/>
        </w:rPr>
        <w:t>runcated MAC CE</w:t>
      </w:r>
    </w:p>
    <w:p w14:paraId="5040B607" w14:textId="54FE97AC" w:rsidR="00802C3D" w:rsidRDefault="00802C3D" w:rsidP="008109C5">
      <w:pPr>
        <w:pStyle w:val="BodyText"/>
        <w:rPr>
          <w:lang w:val="en-US"/>
        </w:rPr>
      </w:pPr>
      <w:r>
        <w:rPr>
          <w:lang w:val="en-US"/>
        </w:rPr>
        <w:t xml:space="preserve">During </w:t>
      </w:r>
      <w:r w:rsidR="0082067A">
        <w:rPr>
          <w:lang w:val="en-US"/>
        </w:rPr>
        <w:t>RAN2#12</w:t>
      </w:r>
      <w:r w:rsidR="00CF58CB">
        <w:rPr>
          <w:lang w:val="en-US"/>
        </w:rPr>
        <w:t>8</w:t>
      </w:r>
      <w:r w:rsidR="00E7430D">
        <w:rPr>
          <w:lang w:val="en-US"/>
        </w:rPr>
        <w:t xml:space="preserve"> the following agreement was taken:</w:t>
      </w:r>
    </w:p>
    <w:tbl>
      <w:tblPr>
        <w:tblStyle w:val="TableGrid"/>
        <w:tblW w:w="0" w:type="auto"/>
        <w:tblLook w:val="04A0" w:firstRow="1" w:lastRow="0" w:firstColumn="1" w:lastColumn="0" w:noHBand="0" w:noVBand="1"/>
      </w:tblPr>
      <w:tblGrid>
        <w:gridCol w:w="9629"/>
      </w:tblGrid>
      <w:tr w:rsidR="00E7430D" w14:paraId="04C36F2C" w14:textId="77777777" w:rsidTr="00E7430D">
        <w:tc>
          <w:tcPr>
            <w:tcW w:w="9629" w:type="dxa"/>
          </w:tcPr>
          <w:p w14:paraId="798BD6FC" w14:textId="3852AA30" w:rsidR="00E7430D" w:rsidRDefault="00825B2C" w:rsidP="0006616E">
            <w:pPr>
              <w:rPr>
                <w:lang w:val="en-US" w:eastAsia="zh-CN"/>
              </w:rPr>
            </w:pPr>
            <w:r w:rsidRPr="00825B2C">
              <w:rPr>
                <w:b/>
                <w:bCs/>
                <w:lang w:val="en-US"/>
              </w:rPr>
              <w:t>RAN2#128 Agreement:</w:t>
            </w:r>
            <w:r>
              <w:rPr>
                <w:lang w:val="en-US"/>
              </w:rPr>
              <w:br/>
              <w:t>Su</w:t>
            </w:r>
            <w:r w:rsidR="00E7430D" w:rsidRPr="005820CE">
              <w:rPr>
                <w:lang w:val="en-US"/>
              </w:rPr>
              <w:t>pport the truncated measurement report MAC CE</w:t>
            </w:r>
          </w:p>
        </w:tc>
      </w:tr>
    </w:tbl>
    <w:p w14:paraId="78D31A82" w14:textId="77777777" w:rsidR="008109C5" w:rsidRDefault="008109C5" w:rsidP="008109C5">
      <w:pPr>
        <w:pStyle w:val="BodyText"/>
        <w:rPr>
          <w:lang w:val="en-US"/>
        </w:rPr>
      </w:pPr>
    </w:p>
    <w:p w14:paraId="38E51F6D" w14:textId="465C3BB3" w:rsidR="00825B2C" w:rsidRDefault="00406CEE" w:rsidP="008109C5">
      <w:pPr>
        <w:pStyle w:val="BodyText"/>
        <w:rPr>
          <w:lang w:val="en-US"/>
        </w:rPr>
      </w:pPr>
      <w:r>
        <w:rPr>
          <w:lang w:val="en-US"/>
        </w:rPr>
        <w:t>What t</w:t>
      </w:r>
      <w:r w:rsidR="00C114CB">
        <w:rPr>
          <w:lang w:val="en-US"/>
        </w:rPr>
        <w:t>he</w:t>
      </w:r>
      <w:r w:rsidR="002B1A02">
        <w:rPr>
          <w:lang w:val="en-US"/>
        </w:rPr>
        <w:t xml:space="preserve"> </w:t>
      </w:r>
      <w:r w:rsidR="005A6879">
        <w:rPr>
          <w:lang w:val="en-US"/>
        </w:rPr>
        <w:t>agreement means is not totally clear since truncated can be interpreted in different ways.</w:t>
      </w:r>
      <w:r w:rsidR="00C114CB">
        <w:rPr>
          <w:lang w:val="en-US"/>
        </w:rPr>
        <w:t xml:space="preserve"> However, from the</w:t>
      </w:r>
      <w:r w:rsidR="00816A02">
        <w:rPr>
          <w:lang w:val="en-US"/>
        </w:rPr>
        <w:t xml:space="preserve"> post-meeting discussions on the running CR it seems </w:t>
      </w:r>
      <w:r w:rsidR="003011AC">
        <w:rPr>
          <w:lang w:val="en-US"/>
        </w:rPr>
        <w:t>like</w:t>
      </w:r>
      <w:r w:rsidR="00816A02">
        <w:rPr>
          <w:lang w:val="en-US"/>
        </w:rPr>
        <w:t xml:space="preserve"> </w:t>
      </w:r>
      <w:r w:rsidR="00377CEA">
        <w:rPr>
          <w:lang w:val="en-US"/>
        </w:rPr>
        <w:t>the</w:t>
      </w:r>
      <w:r w:rsidR="00816A02">
        <w:rPr>
          <w:lang w:val="en-US"/>
        </w:rPr>
        <w:t xml:space="preserve"> general understanding is that </w:t>
      </w:r>
      <w:r w:rsidR="003635DB">
        <w:rPr>
          <w:lang w:val="en-US"/>
        </w:rPr>
        <w:t xml:space="preserve">the UE can choose to not include </w:t>
      </w:r>
      <w:r w:rsidR="00D16678">
        <w:rPr>
          <w:lang w:val="en-US"/>
        </w:rPr>
        <w:t>measurements from all beams</w:t>
      </w:r>
      <w:r w:rsidR="00900B3A">
        <w:rPr>
          <w:lang w:val="en-US"/>
        </w:rPr>
        <w:t xml:space="preserve">. In the current MAC spec for other truncated MAC CEs </w:t>
      </w:r>
      <w:r w:rsidR="00900B3A" w:rsidRPr="00990442">
        <w:rPr>
          <w:b/>
          <w:bCs/>
          <w:lang w:val="en-US"/>
        </w:rPr>
        <w:t>this means that the remaining information will be discarded</w:t>
      </w:r>
      <w:r w:rsidR="00990442">
        <w:rPr>
          <w:lang w:val="en-US"/>
        </w:rPr>
        <w:t xml:space="preserve"> </w:t>
      </w:r>
      <w:r w:rsidR="00EC16CE">
        <w:rPr>
          <w:lang w:val="en-US"/>
        </w:rPr>
        <w:t>if the grant available is not big enough to fit the entire measurement report.</w:t>
      </w:r>
      <w:r w:rsidR="00541E24">
        <w:rPr>
          <w:lang w:val="en-US"/>
        </w:rPr>
        <w:t xml:space="preserve"> However, this may not be a good practice for the event-triggered L1 measurement report MAC CE, as this MAC CE is used for something that is a bit different from the existing MAC CEs which have a truncated format.</w:t>
      </w:r>
    </w:p>
    <w:p w14:paraId="4F92AFC5" w14:textId="780E9BC2" w:rsidR="007328C0" w:rsidRDefault="007328C0" w:rsidP="008109C5">
      <w:pPr>
        <w:pStyle w:val="Observation"/>
        <w:ind w:left="1701" w:hanging="1701"/>
        <w:rPr>
          <w:lang w:val="en-US" w:eastAsia="zh-CN"/>
        </w:rPr>
      </w:pPr>
      <w:bookmarkStart w:id="4" w:name="_Toc189760094"/>
      <w:r>
        <w:rPr>
          <w:lang w:val="en-US" w:eastAsia="zh-CN"/>
        </w:rPr>
        <w:t xml:space="preserve">The existing agreement </w:t>
      </w:r>
      <w:r w:rsidR="006452CB">
        <w:rPr>
          <w:lang w:val="en-US" w:eastAsia="zh-CN"/>
        </w:rPr>
        <w:t>“</w:t>
      </w:r>
      <w:r w:rsidR="006452CB" w:rsidRPr="006452CB">
        <w:rPr>
          <w:lang w:val="en-US" w:eastAsia="zh-CN"/>
        </w:rPr>
        <w:t>Support the truncated measurement report MAC CE</w:t>
      </w:r>
      <w:r w:rsidR="006452CB">
        <w:rPr>
          <w:lang w:val="en-US" w:eastAsia="zh-CN"/>
        </w:rPr>
        <w:t xml:space="preserve">” </w:t>
      </w:r>
      <w:r w:rsidR="002C0C85">
        <w:rPr>
          <w:lang w:val="en-US" w:eastAsia="zh-CN"/>
        </w:rPr>
        <w:t xml:space="preserve">is not clear about what is the use of the truncated </w:t>
      </w:r>
      <w:r w:rsidR="002C0C85" w:rsidRPr="006452CB">
        <w:rPr>
          <w:lang w:val="en-US" w:eastAsia="zh-CN"/>
        </w:rPr>
        <w:t>measurement report MAC CE</w:t>
      </w:r>
      <w:r w:rsidR="006452CB">
        <w:rPr>
          <w:lang w:val="en-US" w:eastAsia="zh-CN"/>
        </w:rPr>
        <w:t>.</w:t>
      </w:r>
      <w:bookmarkEnd w:id="4"/>
    </w:p>
    <w:p w14:paraId="6A9D2F63" w14:textId="5203211A" w:rsidR="002C0C85" w:rsidRDefault="00A02696" w:rsidP="00A02696">
      <w:pPr>
        <w:pStyle w:val="BodyText"/>
        <w:rPr>
          <w:lang w:val="en-US"/>
        </w:rPr>
      </w:pPr>
      <w:r>
        <w:rPr>
          <w:lang w:val="en-US"/>
        </w:rPr>
        <w:t xml:space="preserve">A first aspect which should be clarified is when the UE would send the truncated </w:t>
      </w:r>
      <w:r w:rsidRPr="006452CB">
        <w:rPr>
          <w:lang w:val="en-US"/>
        </w:rPr>
        <w:t>measurement report MAC CE</w:t>
      </w:r>
      <w:r>
        <w:rPr>
          <w:lang w:val="en-US"/>
        </w:rPr>
        <w:t xml:space="preserve">. </w:t>
      </w:r>
      <w:r w:rsidR="00132744">
        <w:rPr>
          <w:lang w:val="en-US"/>
        </w:rPr>
        <w:t xml:space="preserve">A straightforward solution for this issue is that the UE may decide to use a truncated </w:t>
      </w:r>
      <w:r w:rsidR="00132744" w:rsidRPr="006452CB">
        <w:rPr>
          <w:lang w:val="en-US"/>
        </w:rPr>
        <w:t>measurement report MAC CE</w:t>
      </w:r>
      <w:r w:rsidR="00132744">
        <w:rPr>
          <w:lang w:val="en-US"/>
        </w:rPr>
        <w:t xml:space="preserve"> only in case the available grant is not able to fit the overall measurements available. In this case, if the grant is too small, the UE </w:t>
      </w:r>
      <w:r w:rsidR="00616D1A">
        <w:rPr>
          <w:lang w:val="en-US"/>
        </w:rPr>
        <w:t>decides</w:t>
      </w:r>
      <w:r w:rsidR="00BE261C">
        <w:rPr>
          <w:lang w:val="en-US"/>
        </w:rPr>
        <w:t xml:space="preserve"> to</w:t>
      </w:r>
      <w:r w:rsidR="00616D1A">
        <w:rPr>
          <w:lang w:val="en-US"/>
        </w:rPr>
        <w:t xml:space="preserve"> either</w:t>
      </w:r>
      <w:r w:rsidR="00BE261C">
        <w:rPr>
          <w:lang w:val="en-US"/>
        </w:rPr>
        <w:t xml:space="preserve"> send an SR to request a bigger grant o</w:t>
      </w:r>
      <w:r w:rsidR="00616D1A">
        <w:rPr>
          <w:lang w:val="en-US"/>
        </w:rPr>
        <w:t>r</w:t>
      </w:r>
      <w:r w:rsidR="00BE261C">
        <w:rPr>
          <w:lang w:val="en-US"/>
        </w:rPr>
        <w:t xml:space="preserve"> to use to send the truncated </w:t>
      </w:r>
      <w:r w:rsidR="00BE261C" w:rsidRPr="006452CB">
        <w:rPr>
          <w:lang w:val="en-US"/>
        </w:rPr>
        <w:t>measurement report MAC CE</w:t>
      </w:r>
      <w:r w:rsidR="00BE261C">
        <w:rPr>
          <w:lang w:val="en-US"/>
        </w:rPr>
        <w:t>. Therefore, we propose:</w:t>
      </w:r>
    </w:p>
    <w:p w14:paraId="650EC988" w14:textId="41BB6E7E" w:rsidR="00BE261C" w:rsidRDefault="00BE261C" w:rsidP="00BE261C">
      <w:pPr>
        <w:pStyle w:val="Proposal"/>
        <w:rPr>
          <w:lang w:val="en-US"/>
        </w:rPr>
      </w:pPr>
      <w:bookmarkStart w:id="5" w:name="_Toc189760100"/>
      <w:r>
        <w:rPr>
          <w:lang w:val="en-US"/>
        </w:rPr>
        <w:t xml:space="preserve">The UE sends a truncated </w:t>
      </w:r>
      <w:r w:rsidRPr="006452CB">
        <w:rPr>
          <w:lang w:val="en-US"/>
        </w:rPr>
        <w:t>measurement report MAC CE</w:t>
      </w:r>
      <w:r>
        <w:rPr>
          <w:lang w:val="en-US"/>
        </w:rPr>
        <w:t xml:space="preserve"> only if the available grant is too small </w:t>
      </w:r>
      <w:r w:rsidR="005069AE">
        <w:rPr>
          <w:lang w:val="en-US"/>
        </w:rPr>
        <w:t xml:space="preserve">for a </w:t>
      </w:r>
      <w:r>
        <w:rPr>
          <w:lang w:val="en-US"/>
        </w:rPr>
        <w:t xml:space="preserve">normal </w:t>
      </w:r>
      <w:r w:rsidRPr="006452CB">
        <w:rPr>
          <w:lang w:val="en-US"/>
        </w:rPr>
        <w:t>measurement report MAC CE</w:t>
      </w:r>
      <w:r>
        <w:rPr>
          <w:lang w:val="en-US"/>
        </w:rPr>
        <w:t xml:space="preserve"> and no SR (to ask for a bigger grant) is sent.</w:t>
      </w:r>
      <w:bookmarkEnd w:id="5"/>
    </w:p>
    <w:p w14:paraId="77F6F165" w14:textId="5B6B1592" w:rsidR="00BE261C" w:rsidRDefault="00BE261C" w:rsidP="00BE261C">
      <w:pPr>
        <w:pStyle w:val="BodyText"/>
        <w:rPr>
          <w:lang w:val="en-US"/>
        </w:rPr>
      </w:pPr>
      <w:r>
        <w:rPr>
          <w:lang w:val="en-US"/>
        </w:rPr>
        <w:t xml:space="preserve">Another aspect to clarify is what the UE should do with the available measurements in case the truncated </w:t>
      </w:r>
      <w:r w:rsidRPr="006452CB">
        <w:rPr>
          <w:lang w:val="en-US"/>
        </w:rPr>
        <w:t>measurement report MAC CE</w:t>
      </w:r>
      <w:r w:rsidR="002D6A8B">
        <w:rPr>
          <w:lang w:val="en-US"/>
        </w:rPr>
        <w:t xml:space="preserve"> is used. Given that the UE may have available much more measurements than the one reported within the truncated </w:t>
      </w:r>
      <w:r w:rsidR="002D6A8B" w:rsidRPr="006452CB">
        <w:rPr>
          <w:lang w:val="en-US"/>
        </w:rPr>
        <w:t>measurement report MAC C</w:t>
      </w:r>
      <w:r w:rsidR="002D6A8B">
        <w:rPr>
          <w:lang w:val="en-US"/>
        </w:rPr>
        <w:t xml:space="preserve">E, the UE eventually </w:t>
      </w:r>
      <w:r w:rsidR="00697D5A">
        <w:rPr>
          <w:lang w:val="en-US"/>
        </w:rPr>
        <w:t>could send multiple report</w:t>
      </w:r>
      <w:r w:rsidR="00377CEA">
        <w:rPr>
          <w:lang w:val="en-US"/>
        </w:rPr>
        <w:t>s</w:t>
      </w:r>
      <w:r w:rsidR="00697D5A">
        <w:rPr>
          <w:lang w:val="en-US"/>
        </w:rPr>
        <w:t xml:space="preserve"> to the network as far as the network is aware that more measurement report may be coming. </w:t>
      </w:r>
      <w:r w:rsidR="00616D1A">
        <w:rPr>
          <w:lang w:val="en-US"/>
        </w:rPr>
        <w:t>According to this, we propose:</w:t>
      </w:r>
    </w:p>
    <w:p w14:paraId="1AF7A4C8" w14:textId="21C38512" w:rsidR="0047574C" w:rsidRPr="001D3AE5" w:rsidRDefault="00FD6287" w:rsidP="008109C5">
      <w:pPr>
        <w:pStyle w:val="Proposal"/>
        <w:rPr>
          <w:lang w:val="en-US"/>
        </w:rPr>
      </w:pPr>
      <w:bookmarkStart w:id="6" w:name="_Toc189760101"/>
      <w:r>
        <w:rPr>
          <w:lang w:val="en-US"/>
        </w:rPr>
        <w:t xml:space="preserve">If a truncated </w:t>
      </w:r>
      <w:r w:rsidRPr="006452CB">
        <w:rPr>
          <w:lang w:val="en-US"/>
        </w:rPr>
        <w:t>measurement report MAC CE</w:t>
      </w:r>
      <w:r>
        <w:rPr>
          <w:lang w:val="en-US"/>
        </w:rPr>
        <w:t xml:space="preserve"> is sent, the UE can send the remaining measurements in subsequent </w:t>
      </w:r>
      <w:r w:rsidR="00654E31" w:rsidRPr="006452CB">
        <w:rPr>
          <w:lang w:val="en-US"/>
        </w:rPr>
        <w:t>measurement report MAC CE</w:t>
      </w:r>
      <w:r w:rsidR="00654E31">
        <w:rPr>
          <w:lang w:val="en-US"/>
        </w:rPr>
        <w:t xml:space="preserve">. Whether multiple </w:t>
      </w:r>
      <w:r w:rsidR="00654E31" w:rsidRPr="006452CB">
        <w:rPr>
          <w:lang w:val="en-US"/>
        </w:rPr>
        <w:t>measurement report MAC CE</w:t>
      </w:r>
      <w:r w:rsidR="001D3AE5">
        <w:rPr>
          <w:lang w:val="en-US"/>
        </w:rPr>
        <w:t xml:space="preserve">s are sent to the network, this is indicated by the UE within the (truncated) </w:t>
      </w:r>
      <w:r w:rsidR="001D3AE5" w:rsidRPr="006452CB">
        <w:rPr>
          <w:lang w:val="en-US"/>
        </w:rPr>
        <w:t>measurement report MAC CE</w:t>
      </w:r>
      <w:r w:rsidR="00A6217F">
        <w:t>.</w:t>
      </w:r>
      <w:bookmarkEnd w:id="6"/>
    </w:p>
    <w:bookmarkEnd w:id="3"/>
    <w:p w14:paraId="4319FD0D" w14:textId="77777777" w:rsidR="00615884" w:rsidRDefault="00615884" w:rsidP="00605991">
      <w:pPr>
        <w:pStyle w:val="Heading2"/>
        <w:rPr>
          <w:lang w:val="en-US"/>
        </w:rPr>
      </w:pPr>
      <w:r>
        <w:rPr>
          <w:lang w:val="en-US"/>
        </w:rPr>
        <w:t>Fulfilled conditions and event reporting</w:t>
      </w:r>
    </w:p>
    <w:p w14:paraId="6F205EAF" w14:textId="432E3B14" w:rsidR="009D65F6" w:rsidRDefault="009F2E28" w:rsidP="00772CCA">
      <w:pPr>
        <w:pStyle w:val="BodyText"/>
        <w:rPr>
          <w:lang w:val="en-US"/>
        </w:rPr>
      </w:pPr>
      <w:r>
        <w:rPr>
          <w:lang w:val="en-US"/>
        </w:rPr>
        <w:t xml:space="preserve">During RAN2#128 there was a discussion on how to include </w:t>
      </w:r>
      <w:r w:rsidR="009D65F6">
        <w:rPr>
          <w:lang w:val="en-US"/>
        </w:rPr>
        <w:t>beams that does and does</w:t>
      </w:r>
      <w:r w:rsidR="00377CEA">
        <w:rPr>
          <w:lang w:val="en-US"/>
        </w:rPr>
        <w:t xml:space="preserve"> not</w:t>
      </w:r>
      <w:r w:rsidR="009D65F6">
        <w:rPr>
          <w:lang w:val="en-US"/>
        </w:rPr>
        <w:t xml:space="preserve"> fulfill </w:t>
      </w:r>
      <w:r w:rsidR="0046763C">
        <w:rPr>
          <w:lang w:val="en-US"/>
        </w:rPr>
        <w:t>an</w:t>
      </w:r>
      <w:r w:rsidR="009D65F6">
        <w:rPr>
          <w:lang w:val="en-US"/>
        </w:rPr>
        <w:t xml:space="preserve"> event condition, and how they should be reported in a measurement report.</w:t>
      </w:r>
      <w:r w:rsidR="0046763C">
        <w:rPr>
          <w:lang w:val="en-US"/>
        </w:rPr>
        <w:t xml:space="preserve"> </w:t>
      </w:r>
    </w:p>
    <w:tbl>
      <w:tblPr>
        <w:tblStyle w:val="TableGrid"/>
        <w:tblW w:w="0" w:type="auto"/>
        <w:tblLook w:val="04A0" w:firstRow="1" w:lastRow="0" w:firstColumn="1" w:lastColumn="0" w:noHBand="0" w:noVBand="1"/>
      </w:tblPr>
      <w:tblGrid>
        <w:gridCol w:w="9629"/>
      </w:tblGrid>
      <w:tr w:rsidR="005D2658" w14:paraId="34E0874D" w14:textId="77777777" w:rsidTr="005D2658">
        <w:tc>
          <w:tcPr>
            <w:tcW w:w="9629" w:type="dxa"/>
          </w:tcPr>
          <w:p w14:paraId="6C3AFCC7" w14:textId="670B4264" w:rsidR="003E7BCE" w:rsidRPr="003E7BCE" w:rsidRDefault="003E7BCE" w:rsidP="003E7BCE">
            <w:pPr>
              <w:rPr>
                <w:lang w:val="en-US"/>
              </w:rPr>
            </w:pPr>
            <w:r w:rsidRPr="003E7BCE">
              <w:rPr>
                <w:b/>
                <w:bCs/>
                <w:lang w:val="en-US"/>
              </w:rPr>
              <w:t>RAN2#128 agreement:</w:t>
            </w:r>
            <w:r>
              <w:rPr>
                <w:lang w:val="en-US"/>
              </w:rPr>
              <w:br/>
            </w:r>
            <w:r w:rsidRPr="003E7BCE">
              <w:rPr>
                <w:lang w:val="en-US"/>
              </w:rPr>
              <w:t>For event-triggered L1 LTM measurement reporting, max N is total number of all beams included into MR MAC CE.</w:t>
            </w:r>
          </w:p>
          <w:p w14:paraId="6754A23A" w14:textId="07212F9E" w:rsidR="005D2658" w:rsidRDefault="003E7BCE" w:rsidP="003E7BCE">
            <w:pPr>
              <w:rPr>
                <w:lang w:val="en-US"/>
              </w:rPr>
            </w:pPr>
            <w:r w:rsidRPr="003E7BCE">
              <w:rPr>
                <w:lang w:val="en-US"/>
              </w:rPr>
              <w:t>For event-triggered L1 LTM measurement reporting, NW controls if the beam(s) not satisfying the event could be reported according to N beams in MR MAC CE.</w:t>
            </w:r>
          </w:p>
        </w:tc>
      </w:tr>
    </w:tbl>
    <w:p w14:paraId="094B98C5" w14:textId="77777777" w:rsidR="002A7A1F" w:rsidRDefault="002A7A1F" w:rsidP="00772CCA">
      <w:pPr>
        <w:pStyle w:val="BodyText"/>
        <w:rPr>
          <w:lang w:val="en-US"/>
        </w:rPr>
      </w:pPr>
    </w:p>
    <w:p w14:paraId="608E62A1" w14:textId="3359EC1C" w:rsidR="00EC4726" w:rsidRDefault="002A7A1F" w:rsidP="00772CCA">
      <w:pPr>
        <w:pStyle w:val="BodyText"/>
        <w:rPr>
          <w:lang w:val="en-US"/>
        </w:rPr>
      </w:pPr>
      <w:r>
        <w:rPr>
          <w:lang w:val="en-US"/>
        </w:rPr>
        <w:t xml:space="preserve">According to what has been agreed, </w:t>
      </w:r>
      <w:r w:rsidR="00EC4726">
        <w:rPr>
          <w:lang w:val="en-US"/>
        </w:rPr>
        <w:t xml:space="preserve">the network indicate to the UE which can include beams which had not fulfilled an event condition in the </w:t>
      </w:r>
      <w:r w:rsidR="00EC4726" w:rsidRPr="006452CB">
        <w:rPr>
          <w:lang w:val="en-US"/>
        </w:rPr>
        <w:t>measurement report MAC CE</w:t>
      </w:r>
      <w:r w:rsidR="00EC4726">
        <w:rPr>
          <w:lang w:val="en-US"/>
        </w:rPr>
        <w:t xml:space="preserve">, but at the moment there are no means for the network to identify those beams. </w:t>
      </w:r>
      <w:r w:rsidR="008C53E4">
        <w:rPr>
          <w:lang w:val="en-US"/>
        </w:rPr>
        <w:t xml:space="preserve">With the current agreement, this means that the network may take wrong mobility decision by handing over a UE to a </w:t>
      </w:r>
      <w:r w:rsidR="00C974A1">
        <w:rPr>
          <w:lang w:val="en-US"/>
        </w:rPr>
        <w:t>beam</w:t>
      </w:r>
      <w:r w:rsidR="008C53E4">
        <w:rPr>
          <w:lang w:val="en-US"/>
        </w:rPr>
        <w:t xml:space="preserve"> which may not be particularly good.</w:t>
      </w:r>
    </w:p>
    <w:p w14:paraId="6177539F" w14:textId="52F1C5C9" w:rsidR="00E325B5" w:rsidRDefault="008C53E4" w:rsidP="00772CCA">
      <w:pPr>
        <w:pStyle w:val="BodyText"/>
        <w:rPr>
          <w:lang w:val="en-US"/>
        </w:rPr>
      </w:pPr>
      <w:r>
        <w:rPr>
          <w:lang w:val="en-US"/>
        </w:rPr>
        <w:t xml:space="preserve">In we want to solve this, </w:t>
      </w:r>
      <w:r w:rsidR="00D607F9">
        <w:rPr>
          <w:lang w:val="en-US"/>
        </w:rPr>
        <w:t>two possible solutions can be adopted to indicate</w:t>
      </w:r>
      <w:r w:rsidR="00E325B5">
        <w:rPr>
          <w:lang w:val="en-US"/>
        </w:rPr>
        <w:t xml:space="preserve"> </w:t>
      </w:r>
      <w:r w:rsidR="00377CEA">
        <w:rPr>
          <w:lang w:val="en-US"/>
        </w:rPr>
        <w:t xml:space="preserve">those beams </w:t>
      </w:r>
      <w:r w:rsidR="00D607F9">
        <w:rPr>
          <w:lang w:val="en-US"/>
        </w:rPr>
        <w:t xml:space="preserve">in the </w:t>
      </w:r>
      <w:r w:rsidR="00D607F9" w:rsidRPr="006452CB">
        <w:rPr>
          <w:lang w:val="en-US"/>
        </w:rPr>
        <w:t>measurement report MAC CE</w:t>
      </w:r>
      <w:r w:rsidR="00D607F9">
        <w:rPr>
          <w:lang w:val="en-US"/>
        </w:rPr>
        <w:t xml:space="preserve"> that </w:t>
      </w:r>
      <w:r w:rsidR="00E325B5">
        <w:rPr>
          <w:lang w:val="en-US"/>
        </w:rPr>
        <w:t xml:space="preserve">have </w:t>
      </w:r>
      <w:r w:rsidR="00D607F9">
        <w:rPr>
          <w:lang w:val="en-US"/>
        </w:rPr>
        <w:t xml:space="preserve">not </w:t>
      </w:r>
      <w:r w:rsidR="00E325B5">
        <w:rPr>
          <w:lang w:val="en-US"/>
        </w:rPr>
        <w:t xml:space="preserve">fulfilled </w:t>
      </w:r>
      <w:r w:rsidR="00D607F9">
        <w:rPr>
          <w:lang w:val="en-US"/>
        </w:rPr>
        <w:t>an</w:t>
      </w:r>
      <w:r w:rsidR="00E325B5">
        <w:rPr>
          <w:lang w:val="en-US"/>
        </w:rPr>
        <w:t xml:space="preserve"> event conditio</w:t>
      </w:r>
      <w:r w:rsidR="00D607F9">
        <w:rPr>
          <w:lang w:val="en-US"/>
        </w:rPr>
        <w:t>n</w:t>
      </w:r>
      <w:r w:rsidR="00E325B5">
        <w:rPr>
          <w:lang w:val="en-US"/>
        </w:rPr>
        <w:t>:</w:t>
      </w:r>
    </w:p>
    <w:p w14:paraId="6133303F" w14:textId="27DF68CA" w:rsidR="00750C17" w:rsidRDefault="00E325B5" w:rsidP="00772CCA">
      <w:pPr>
        <w:pStyle w:val="BodyText"/>
        <w:numPr>
          <w:ilvl w:val="0"/>
          <w:numId w:val="23"/>
        </w:numPr>
        <w:rPr>
          <w:lang w:val="en-US"/>
        </w:rPr>
      </w:pPr>
      <w:r w:rsidRPr="00750C17">
        <w:rPr>
          <w:lang w:val="en-US"/>
        </w:rPr>
        <w:t xml:space="preserve">Report </w:t>
      </w:r>
      <w:r w:rsidR="00CE2A99" w:rsidRPr="00750C17">
        <w:rPr>
          <w:lang w:val="en-US"/>
        </w:rPr>
        <w:t xml:space="preserve">in the </w:t>
      </w:r>
      <w:r w:rsidR="00C974A1">
        <w:rPr>
          <w:lang w:val="en-US"/>
        </w:rPr>
        <w:t>measurement report</w:t>
      </w:r>
      <w:r w:rsidR="00CE2A99" w:rsidRPr="00750C17">
        <w:rPr>
          <w:lang w:val="en-US"/>
        </w:rPr>
        <w:t xml:space="preserve"> MAC CE how many beams have fulfilled </w:t>
      </w:r>
      <w:r w:rsidR="00D607F9">
        <w:rPr>
          <w:lang w:val="en-US"/>
        </w:rPr>
        <w:t>the</w:t>
      </w:r>
      <w:r w:rsidR="00CE2A99" w:rsidRPr="00750C17">
        <w:rPr>
          <w:lang w:val="en-US"/>
        </w:rPr>
        <w:t xml:space="preserve"> event condition, </w:t>
      </w:r>
      <w:r w:rsidR="00D607F9">
        <w:rPr>
          <w:lang w:val="en-US"/>
        </w:rPr>
        <w:t>and UE indicates which is the number of this beams</w:t>
      </w:r>
      <w:r w:rsidR="00CE2A99" w:rsidRPr="00750C17">
        <w:rPr>
          <w:lang w:val="en-US"/>
        </w:rPr>
        <w:t>.</w:t>
      </w:r>
    </w:p>
    <w:p w14:paraId="0622690A" w14:textId="6D5DBCDB" w:rsidR="00DC1076" w:rsidRDefault="00D607F9" w:rsidP="00772CCA">
      <w:pPr>
        <w:pStyle w:val="BodyText"/>
        <w:numPr>
          <w:ilvl w:val="0"/>
          <w:numId w:val="23"/>
        </w:numPr>
        <w:rPr>
          <w:lang w:val="en-US"/>
        </w:rPr>
      </w:pPr>
      <w:r>
        <w:rPr>
          <w:lang w:val="en-US"/>
        </w:rPr>
        <w:t>Each reported beam has a flag which indicate whether this beam has fulfilled the event condition or not</w:t>
      </w:r>
      <w:r w:rsidR="00750C17">
        <w:rPr>
          <w:lang w:val="en-US"/>
        </w:rPr>
        <w:t>.</w:t>
      </w:r>
    </w:p>
    <w:p w14:paraId="6D7812C7" w14:textId="3DA66318" w:rsidR="00A46D3A" w:rsidRPr="00FB311E" w:rsidRDefault="00FB311E" w:rsidP="00772CCA">
      <w:pPr>
        <w:pStyle w:val="BodyText"/>
        <w:rPr>
          <w:lang w:val="en-US"/>
        </w:rPr>
      </w:pPr>
      <w:r>
        <w:rPr>
          <w:lang w:val="en-US"/>
        </w:rPr>
        <w:t>Generally speaking, both solutions work and RAN2 can simply decide which one to adopt</w:t>
      </w:r>
      <w:r w:rsidR="00FD3875">
        <w:rPr>
          <w:lang w:val="en-US"/>
        </w:rPr>
        <w:t>. Therefore, we propose:</w:t>
      </w:r>
    </w:p>
    <w:p w14:paraId="3666DA72" w14:textId="74A9610F" w:rsidR="004E7480" w:rsidRDefault="004E7480" w:rsidP="004E7480">
      <w:pPr>
        <w:pStyle w:val="Proposal"/>
        <w:rPr>
          <w:lang w:val="en-US"/>
        </w:rPr>
      </w:pPr>
      <w:bookmarkStart w:id="7" w:name="_Toc189760102"/>
      <w:r>
        <w:rPr>
          <w:lang w:val="en-US"/>
        </w:rPr>
        <w:t>RAN2 agrees to either on</w:t>
      </w:r>
      <w:r w:rsidR="005C7100">
        <w:rPr>
          <w:lang w:val="en-US"/>
        </w:rPr>
        <w:t>e</w:t>
      </w:r>
      <w:r>
        <w:rPr>
          <w:lang w:val="en-US"/>
        </w:rPr>
        <w:t xml:space="preserve"> </w:t>
      </w:r>
      <w:r w:rsidR="00057EBC">
        <w:rPr>
          <w:lang w:val="en-US"/>
        </w:rPr>
        <w:t>of</w:t>
      </w:r>
      <w:r>
        <w:rPr>
          <w:lang w:val="en-US"/>
        </w:rPr>
        <w:t xml:space="preserve"> the following approaches</w:t>
      </w:r>
      <w:r w:rsidR="00FD3875">
        <w:rPr>
          <w:lang w:val="en-US"/>
        </w:rPr>
        <w:t xml:space="preserve"> to indicate in the measurement report MAC CE the beams which have not fulfilled the event condition</w:t>
      </w:r>
      <w:r>
        <w:rPr>
          <w:lang w:val="en-US"/>
        </w:rPr>
        <w:t>:</w:t>
      </w:r>
      <w:bookmarkEnd w:id="7"/>
    </w:p>
    <w:p w14:paraId="155EF82D" w14:textId="7ADCE22C" w:rsidR="00637C91" w:rsidRPr="00FE348A" w:rsidRDefault="00EC64CD" w:rsidP="00637C91">
      <w:pPr>
        <w:pStyle w:val="Proposal"/>
        <w:numPr>
          <w:ilvl w:val="1"/>
          <w:numId w:val="12"/>
        </w:numPr>
        <w:rPr>
          <w:lang w:val="en-US"/>
        </w:rPr>
      </w:pPr>
      <w:bookmarkStart w:id="8" w:name="_Toc189760103"/>
      <w:r>
        <w:rPr>
          <w:lang w:val="en-US"/>
        </w:rPr>
        <w:t>The UE r</w:t>
      </w:r>
      <w:r w:rsidRPr="00750C17">
        <w:rPr>
          <w:lang w:val="en-US"/>
        </w:rPr>
        <w:t>eport</w:t>
      </w:r>
      <w:r>
        <w:rPr>
          <w:lang w:val="en-US"/>
        </w:rPr>
        <w:t>s</w:t>
      </w:r>
      <w:r w:rsidRPr="00750C17">
        <w:rPr>
          <w:lang w:val="en-US"/>
        </w:rPr>
        <w:t xml:space="preserve"> in the </w:t>
      </w:r>
      <w:r w:rsidR="00C974A1">
        <w:rPr>
          <w:lang w:val="en-US"/>
        </w:rPr>
        <w:t>measurement report</w:t>
      </w:r>
      <w:r w:rsidRPr="00750C17">
        <w:rPr>
          <w:lang w:val="en-US"/>
        </w:rPr>
        <w:t xml:space="preserve"> MAC CE </w:t>
      </w:r>
      <w:r>
        <w:rPr>
          <w:lang w:val="en-US"/>
        </w:rPr>
        <w:t>how</w:t>
      </w:r>
      <w:r w:rsidRPr="00750C17">
        <w:rPr>
          <w:lang w:val="en-US"/>
        </w:rPr>
        <w:t xml:space="preserve"> many beams</w:t>
      </w:r>
      <w:r w:rsidR="002D1C60">
        <w:rPr>
          <w:lang w:val="en-US"/>
        </w:rPr>
        <w:t xml:space="preserve"> (among those included in the report)</w:t>
      </w:r>
      <w:r w:rsidRPr="00750C17">
        <w:rPr>
          <w:lang w:val="en-US"/>
        </w:rPr>
        <w:t xml:space="preserve"> have fulfilled </w:t>
      </w:r>
      <w:r>
        <w:rPr>
          <w:lang w:val="en-US"/>
        </w:rPr>
        <w:t>the</w:t>
      </w:r>
      <w:r w:rsidRPr="00750C17">
        <w:rPr>
          <w:lang w:val="en-US"/>
        </w:rPr>
        <w:t xml:space="preserve"> event condition</w:t>
      </w:r>
      <w:r w:rsidR="002054D8">
        <w:rPr>
          <w:lang w:val="en-US"/>
        </w:rPr>
        <w:t>.</w:t>
      </w:r>
      <w:r w:rsidR="00885185">
        <w:rPr>
          <w:lang w:val="en-US"/>
        </w:rPr>
        <w:t xml:space="preserve"> The beams which have fulfilled the event conditions are included at the beginning of the MAC CE.</w:t>
      </w:r>
      <w:bookmarkEnd w:id="8"/>
    </w:p>
    <w:p w14:paraId="554282DF" w14:textId="6C473B20" w:rsidR="00A32133" w:rsidRDefault="00885185" w:rsidP="00615884">
      <w:pPr>
        <w:pStyle w:val="Proposal"/>
        <w:numPr>
          <w:ilvl w:val="1"/>
          <w:numId w:val="12"/>
        </w:numPr>
        <w:rPr>
          <w:lang w:val="en-US"/>
        </w:rPr>
      </w:pPr>
      <w:bookmarkStart w:id="9" w:name="_Toc189760104"/>
      <w:r>
        <w:rPr>
          <w:lang w:val="en-US"/>
        </w:rPr>
        <w:t>The UE</w:t>
      </w:r>
      <w:r w:rsidR="00D80DFF">
        <w:rPr>
          <w:lang w:val="en-US"/>
        </w:rPr>
        <w:t>,</w:t>
      </w:r>
      <w:r>
        <w:rPr>
          <w:lang w:val="en-US"/>
        </w:rPr>
        <w:t xml:space="preserve"> for each reported beam</w:t>
      </w:r>
      <w:r w:rsidR="00D80DFF">
        <w:rPr>
          <w:lang w:val="en-US"/>
        </w:rPr>
        <w:t>.</w:t>
      </w:r>
      <w:r>
        <w:rPr>
          <w:lang w:val="en-US"/>
        </w:rPr>
        <w:t xml:space="preserve"> include</w:t>
      </w:r>
      <w:r w:rsidR="00D80DFF">
        <w:rPr>
          <w:lang w:val="en-US"/>
        </w:rPr>
        <w:t>s</w:t>
      </w:r>
      <w:r>
        <w:rPr>
          <w:lang w:val="en-US"/>
        </w:rPr>
        <w:t xml:space="preserve"> a flag which indicates whether this beam has fulfilled the event condition or not</w:t>
      </w:r>
      <w:r w:rsidR="00BF3303">
        <w:rPr>
          <w:lang w:val="en-US"/>
        </w:rPr>
        <w:t>.</w:t>
      </w:r>
      <w:bookmarkEnd w:id="9"/>
    </w:p>
    <w:p w14:paraId="2A4442F7" w14:textId="64710B5B" w:rsidR="00D80DFF" w:rsidRDefault="00D80DFF" w:rsidP="00D80DFF">
      <w:pPr>
        <w:pStyle w:val="BodyText"/>
        <w:rPr>
          <w:lang w:val="en-US"/>
        </w:rPr>
      </w:pPr>
      <w:r>
        <w:rPr>
          <w:lang w:val="en-US"/>
        </w:rPr>
        <w:t>Finally, a further aspect that needs to be considered for the case when the UE report beams which have not fulfilled the event condition, is that those beams may have a really bad RSRP quality. In this case reporting this kind of beams will just increase</w:t>
      </w:r>
      <w:r w:rsidRPr="00D80DFF">
        <w:rPr>
          <w:lang w:val="en-US"/>
        </w:rPr>
        <w:t xml:space="preserve"> </w:t>
      </w:r>
      <w:r w:rsidR="00377CEA">
        <w:rPr>
          <w:lang w:val="en-US"/>
        </w:rPr>
        <w:t xml:space="preserve">the size </w:t>
      </w:r>
      <w:r>
        <w:rPr>
          <w:lang w:val="en-US"/>
        </w:rPr>
        <w:t xml:space="preserve">unnecessarily of the measurement </w:t>
      </w:r>
      <w:r w:rsidR="00377CEA">
        <w:rPr>
          <w:lang w:val="en-US"/>
        </w:rPr>
        <w:t>report and</w:t>
      </w:r>
      <w:r>
        <w:rPr>
          <w:lang w:val="en-US"/>
        </w:rPr>
        <w:t xml:space="preserve"> also </w:t>
      </w:r>
      <w:r w:rsidR="00BD37B4">
        <w:rPr>
          <w:lang w:val="en-US"/>
        </w:rPr>
        <w:t xml:space="preserve">will provide not useful information to the network. In this case, it would be good to </w:t>
      </w:r>
      <w:r w:rsidR="001A4751">
        <w:rPr>
          <w:lang w:val="en-US"/>
        </w:rPr>
        <w:t xml:space="preserve">limit which beams that have not fulfilled the event </w:t>
      </w:r>
      <w:r w:rsidR="00A80670">
        <w:rPr>
          <w:lang w:val="en-US"/>
        </w:rPr>
        <w:t>condition</w:t>
      </w:r>
      <w:r w:rsidR="008B57BD">
        <w:rPr>
          <w:lang w:val="en-US"/>
        </w:rPr>
        <w:t xml:space="preserve"> and, to do this, a threshold may be used. In this case, the UE would report the beams which have not fulfilled the event condition only if the measured RSRP on those beams is above a configured threshold.</w:t>
      </w:r>
      <w:r w:rsidR="00784E69">
        <w:rPr>
          <w:lang w:val="en-US"/>
        </w:rPr>
        <w:t xml:space="preserve"> Therefore, we propose:</w:t>
      </w:r>
    </w:p>
    <w:p w14:paraId="200840CD" w14:textId="4BDD36EA" w:rsidR="002810FD" w:rsidRPr="002810FD" w:rsidRDefault="00166D6A" w:rsidP="00784E69">
      <w:pPr>
        <w:pStyle w:val="Proposal"/>
      </w:pPr>
      <w:bookmarkStart w:id="10" w:name="_Toc189760105"/>
      <w:r>
        <w:t>The UE includes</w:t>
      </w:r>
      <w:r w:rsidR="00E96579">
        <w:t xml:space="preserve"> (if configured by the network)</w:t>
      </w:r>
      <w:r>
        <w:t xml:space="preserve"> in the measurement report MAC CE beams which have not fulfilled</w:t>
      </w:r>
      <w:r w:rsidR="00B7432C">
        <w:t xml:space="preserve"> the event condition, only if the measured RSRP on those beam is above a threshold (which is also configured by the network).</w:t>
      </w:r>
      <w:bookmarkEnd w:id="10"/>
    </w:p>
    <w:p w14:paraId="3409745B" w14:textId="77777777" w:rsidR="00A32133" w:rsidRDefault="00A32133" w:rsidP="00605991">
      <w:pPr>
        <w:pStyle w:val="Heading2"/>
        <w:rPr>
          <w:lang w:val="en-US"/>
        </w:rPr>
      </w:pPr>
      <w:r w:rsidRPr="00A32133">
        <w:rPr>
          <w:lang w:val="en-US"/>
        </w:rPr>
        <w:t>SSBRI and differential reporting</w:t>
      </w:r>
    </w:p>
    <w:tbl>
      <w:tblPr>
        <w:tblStyle w:val="TableGrid"/>
        <w:tblW w:w="0" w:type="auto"/>
        <w:tblLook w:val="04A0" w:firstRow="1" w:lastRow="0" w:firstColumn="1" w:lastColumn="0" w:noHBand="0" w:noVBand="1"/>
      </w:tblPr>
      <w:tblGrid>
        <w:gridCol w:w="9629"/>
      </w:tblGrid>
      <w:tr w:rsidR="005A6DA0" w14:paraId="001195BD" w14:textId="77777777" w:rsidTr="005A6DA0">
        <w:tc>
          <w:tcPr>
            <w:tcW w:w="9629" w:type="dxa"/>
          </w:tcPr>
          <w:p w14:paraId="51C05C31" w14:textId="77777777" w:rsidR="00AF002A" w:rsidRPr="00AF002A" w:rsidRDefault="00AF002A" w:rsidP="00A32133">
            <w:pPr>
              <w:rPr>
                <w:b/>
                <w:bCs/>
                <w:lang w:val="en-US"/>
              </w:rPr>
            </w:pPr>
            <w:r w:rsidRPr="00AF002A">
              <w:rPr>
                <w:b/>
                <w:bCs/>
                <w:lang w:val="en-US"/>
              </w:rPr>
              <w:t>RAN2#128 agreement:</w:t>
            </w:r>
          </w:p>
          <w:p w14:paraId="3E989ED1" w14:textId="4CCF8F7C" w:rsidR="005A6DA0" w:rsidRDefault="00AF002A" w:rsidP="00A32133">
            <w:pPr>
              <w:rPr>
                <w:lang w:val="en-US"/>
              </w:rPr>
            </w:pPr>
            <w:r w:rsidRPr="00AF002A">
              <w:rPr>
                <w:lang w:val="en-US"/>
              </w:rPr>
              <w:t>SSBRI and CRI is used to represent the candidate beam ID in LTM MR MAC CE.</w:t>
            </w:r>
          </w:p>
        </w:tc>
      </w:tr>
    </w:tbl>
    <w:p w14:paraId="3F9396FA" w14:textId="77777777" w:rsidR="005A6DA0" w:rsidRDefault="005A6DA0" w:rsidP="00A32133">
      <w:pPr>
        <w:rPr>
          <w:lang w:val="en-US"/>
        </w:rPr>
      </w:pPr>
    </w:p>
    <w:p w14:paraId="5D4A9CC4" w14:textId="6F149446" w:rsidR="001928C1" w:rsidRDefault="00340EBF" w:rsidP="00A32133">
      <w:pPr>
        <w:rPr>
          <w:lang w:val="en-US"/>
        </w:rPr>
      </w:pPr>
      <w:r>
        <w:rPr>
          <w:lang w:val="en-US"/>
        </w:rPr>
        <w:t>With the agreement in the last meeting to use SSBRI/CRI</w:t>
      </w:r>
      <w:r w:rsidR="005A6DA0">
        <w:rPr>
          <w:lang w:val="en-US"/>
        </w:rPr>
        <w:t xml:space="preserve"> as the beam identifier, an issue which we earlier tried to highlight become apparent.</w:t>
      </w:r>
      <w:r w:rsidR="001928C1">
        <w:rPr>
          <w:lang w:val="en-US"/>
        </w:rPr>
        <w:t xml:space="preserve"> To maintain one MAC CE format for both FR1 and FR2 </w:t>
      </w:r>
      <w:r w:rsidR="00EC51F7">
        <w:rPr>
          <w:lang w:val="en-US"/>
        </w:rPr>
        <w:t xml:space="preserve">the format has to address 8 candidate cells with 64 beams each, which adds up to 9 bits to represent the total number of </w:t>
      </w:r>
      <w:r w:rsidR="00377CEA">
        <w:rPr>
          <w:lang w:val="en-US"/>
        </w:rPr>
        <w:t>512</w:t>
      </w:r>
      <w:r w:rsidR="009679E0">
        <w:rPr>
          <w:lang w:val="en-US"/>
        </w:rPr>
        <w:t xml:space="preserve"> combinations of cell and beam.</w:t>
      </w:r>
      <w:r w:rsidR="007C7C5F">
        <w:rPr>
          <w:lang w:val="en-US"/>
        </w:rPr>
        <w:t xml:space="preserve"> On top of this we need 7 bits to report the full measurement quantity (RSRP).</w:t>
      </w:r>
      <w:r w:rsidR="0085148E">
        <w:rPr>
          <w:lang w:val="en-US"/>
        </w:rPr>
        <w:t xml:space="preserve"> For this reason</w:t>
      </w:r>
      <w:r w:rsidR="00245011">
        <w:rPr>
          <w:lang w:val="en-US"/>
        </w:rPr>
        <w:t>,</w:t>
      </w:r>
      <w:r w:rsidR="0085148E">
        <w:rPr>
          <w:lang w:val="en-US"/>
        </w:rPr>
        <w:t xml:space="preserve"> the sum is 16 bits for a beam which leaves no room for spare bits to report e.g. </w:t>
      </w:r>
      <w:r w:rsidR="00C84A3A">
        <w:rPr>
          <w:lang w:val="en-US"/>
        </w:rPr>
        <w:t>fulfillment of event conditions, leaving conditions or any other information</w:t>
      </w:r>
      <w:r w:rsidR="00B6717E">
        <w:rPr>
          <w:lang w:val="en-US"/>
        </w:rPr>
        <w:t xml:space="preserve">, </w:t>
      </w:r>
      <w:r w:rsidR="000E35A7">
        <w:rPr>
          <w:lang w:val="en-US"/>
        </w:rPr>
        <w:t>as can be seen in</w:t>
      </w:r>
      <w:r w:rsidR="0015081B">
        <w:rPr>
          <w:lang w:val="en-US"/>
        </w:rPr>
        <w:t xml:space="preserve"> </w:t>
      </w:r>
      <w:r w:rsidR="0015081B">
        <w:rPr>
          <w:lang w:val="en-US"/>
        </w:rPr>
        <w:fldChar w:fldCharType="begin"/>
      </w:r>
      <w:r w:rsidR="0015081B">
        <w:rPr>
          <w:lang w:val="en-US"/>
        </w:rPr>
        <w:instrText xml:space="preserve"> REF _Ref189125540 \h </w:instrText>
      </w:r>
      <w:r w:rsidR="0015081B">
        <w:rPr>
          <w:lang w:val="en-US"/>
        </w:rPr>
      </w:r>
      <w:r w:rsidR="0015081B">
        <w:rPr>
          <w:lang w:val="en-US"/>
        </w:rPr>
        <w:fldChar w:fldCharType="separate"/>
      </w:r>
      <w:r w:rsidR="0015081B">
        <w:t xml:space="preserve">Figure </w:t>
      </w:r>
      <w:r w:rsidR="0015081B">
        <w:rPr>
          <w:noProof/>
        </w:rPr>
        <w:t>1</w:t>
      </w:r>
      <w:r w:rsidR="0015081B">
        <w:rPr>
          <w:lang w:val="en-US"/>
        </w:rPr>
        <w:fldChar w:fldCharType="end"/>
      </w:r>
      <w:r w:rsidR="0015081B">
        <w:rPr>
          <w:lang w:val="en-US"/>
        </w:rPr>
        <w:t>,</w:t>
      </w:r>
      <w:r w:rsidR="000E35A7">
        <w:rPr>
          <w:lang w:val="en-US"/>
        </w:rPr>
        <w:t xml:space="preserve"> </w:t>
      </w:r>
      <w:r w:rsidR="0015081B">
        <w:rPr>
          <w:lang w:val="en-US"/>
        </w:rPr>
        <w:t>and</w:t>
      </w:r>
      <w:r w:rsidR="00B6717E">
        <w:rPr>
          <w:lang w:val="en-US"/>
        </w:rPr>
        <w:t xml:space="preserve"> also visible in the running CR</w:t>
      </w:r>
      <w:r w:rsidR="00C84A3A">
        <w:rPr>
          <w:lang w:val="en-US"/>
        </w:rPr>
        <w:t>.</w:t>
      </w:r>
    </w:p>
    <w:tbl>
      <w:tblPr>
        <w:tblStyle w:val="TableGrid"/>
        <w:tblW w:w="0" w:type="auto"/>
        <w:jc w:val="center"/>
        <w:tblLook w:val="04A0" w:firstRow="1" w:lastRow="0" w:firstColumn="1" w:lastColumn="0" w:noHBand="0" w:noVBand="1"/>
      </w:tblPr>
      <w:tblGrid>
        <w:gridCol w:w="541"/>
        <w:gridCol w:w="4074"/>
      </w:tblGrid>
      <w:tr w:rsidR="001C5AAA" w14:paraId="5CE45788" w14:textId="77777777" w:rsidTr="00055860">
        <w:trPr>
          <w:trHeight w:val="468"/>
          <w:jc w:val="center"/>
        </w:trPr>
        <w:tc>
          <w:tcPr>
            <w:tcW w:w="4615" w:type="dxa"/>
            <w:gridSpan w:val="2"/>
            <w:tcBorders>
              <w:top w:val="single" w:sz="4" w:space="0" w:color="auto"/>
              <w:left w:val="single" w:sz="4" w:space="0" w:color="auto"/>
              <w:bottom w:val="nil"/>
              <w:right w:val="single" w:sz="4" w:space="0" w:color="auto"/>
            </w:tcBorders>
            <w:shd w:val="clear" w:color="auto" w:fill="ED7D31" w:themeFill="accent2"/>
            <w:vAlign w:val="center"/>
          </w:tcPr>
          <w:p w14:paraId="1B45B959" w14:textId="2CBDD566" w:rsidR="001C5AAA" w:rsidRDefault="001C5AAA" w:rsidP="00055860">
            <w:pPr>
              <w:jc w:val="center"/>
              <w:rPr>
                <w:lang w:val="en-US"/>
              </w:rPr>
            </w:pPr>
            <w:r>
              <w:rPr>
                <w:lang w:val="en-US"/>
              </w:rPr>
              <w:lastRenderedPageBreak/>
              <w:t>SSBRI (9 bits)</w:t>
            </w:r>
          </w:p>
        </w:tc>
      </w:tr>
      <w:tr w:rsidR="001C5AAA" w14:paraId="4C906ACA" w14:textId="77777777" w:rsidTr="00055860">
        <w:trPr>
          <w:trHeight w:val="454"/>
          <w:jc w:val="center"/>
        </w:trPr>
        <w:tc>
          <w:tcPr>
            <w:tcW w:w="541" w:type="dxa"/>
            <w:tcBorders>
              <w:top w:val="nil"/>
              <w:left w:val="single" w:sz="4" w:space="0" w:color="auto"/>
              <w:bottom w:val="single" w:sz="4" w:space="0" w:color="auto"/>
              <w:right w:val="single" w:sz="4" w:space="0" w:color="auto"/>
            </w:tcBorders>
            <w:shd w:val="clear" w:color="auto" w:fill="ED7D31" w:themeFill="accent2"/>
            <w:vAlign w:val="center"/>
          </w:tcPr>
          <w:p w14:paraId="3EFEF232" w14:textId="77777777" w:rsidR="001C5AAA" w:rsidRDefault="001C5AAA" w:rsidP="00055860">
            <w:pPr>
              <w:jc w:val="center"/>
              <w:rPr>
                <w:lang w:val="en-US"/>
              </w:rPr>
            </w:pPr>
          </w:p>
        </w:tc>
        <w:tc>
          <w:tcPr>
            <w:tcW w:w="4074"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3F056214" w14:textId="479F3C96" w:rsidR="001C5AAA" w:rsidRDefault="001C5AAA" w:rsidP="00055860">
            <w:pPr>
              <w:keepNext/>
              <w:jc w:val="center"/>
              <w:rPr>
                <w:lang w:val="en-US"/>
              </w:rPr>
            </w:pPr>
            <w:r>
              <w:rPr>
                <w:lang w:val="en-US"/>
              </w:rPr>
              <w:t>RSRP (</w:t>
            </w:r>
            <w:r w:rsidR="00D90A43">
              <w:rPr>
                <w:lang w:val="en-US"/>
              </w:rPr>
              <w:t xml:space="preserve">7 </w:t>
            </w:r>
            <w:r>
              <w:rPr>
                <w:lang w:val="en-US"/>
              </w:rPr>
              <w:t>bits)</w:t>
            </w:r>
          </w:p>
        </w:tc>
      </w:tr>
    </w:tbl>
    <w:p w14:paraId="5D818A3D" w14:textId="720CA685" w:rsidR="00460A63" w:rsidRDefault="000E35A7" w:rsidP="0015081B">
      <w:pPr>
        <w:pStyle w:val="Caption"/>
        <w:jc w:val="center"/>
        <w:rPr>
          <w:lang w:val="en-US"/>
        </w:rPr>
      </w:pPr>
      <w:bookmarkStart w:id="11" w:name="_Ref189125540"/>
      <w:r>
        <w:t xml:space="preserve">Figure </w:t>
      </w:r>
      <w:fldSimple w:instr=" SEQ Figure \* ARABIC ">
        <w:r>
          <w:rPr>
            <w:noProof/>
          </w:rPr>
          <w:t>1</w:t>
        </w:r>
      </w:fldSimple>
      <w:bookmarkEnd w:id="11"/>
      <w:r>
        <w:t>; SSBRI and full RSRP</w:t>
      </w:r>
    </w:p>
    <w:p w14:paraId="3EC091FB" w14:textId="2FD8EA87" w:rsidR="007263D6" w:rsidRDefault="00C84F16" w:rsidP="00C84A3A">
      <w:pPr>
        <w:rPr>
          <w:lang w:val="en-US"/>
        </w:rPr>
      </w:pPr>
      <w:r>
        <w:rPr>
          <w:lang w:val="en-US"/>
        </w:rPr>
        <w:t xml:space="preserve">It is possible to </w:t>
      </w:r>
      <w:r w:rsidR="00A752F0">
        <w:rPr>
          <w:lang w:val="en-US"/>
        </w:rPr>
        <w:t>enhance the MAC CE with the differential encoding</w:t>
      </w:r>
      <w:r w:rsidR="007263D6">
        <w:rPr>
          <w:lang w:val="en-US"/>
        </w:rPr>
        <w:t xml:space="preserve">, similar as has been done in R18, this comes however with </w:t>
      </w:r>
      <w:r w:rsidR="005612CD">
        <w:rPr>
          <w:lang w:val="en-US"/>
        </w:rPr>
        <w:t>some drawbacks since the reporting pattern is restricted and</w:t>
      </w:r>
      <w:r w:rsidR="007263D6">
        <w:rPr>
          <w:lang w:val="en-US"/>
        </w:rPr>
        <w:t xml:space="preserve"> the granularity is reduced</w:t>
      </w:r>
      <w:r w:rsidR="00182EDA">
        <w:rPr>
          <w:lang w:val="en-US"/>
        </w:rPr>
        <w:t>.</w:t>
      </w:r>
      <w:r w:rsidR="005612CD">
        <w:rPr>
          <w:lang w:val="en-US"/>
        </w:rPr>
        <w:t xml:space="preserve"> </w:t>
      </w:r>
      <w:r w:rsidR="0039617C">
        <w:rPr>
          <w:lang w:val="en-US"/>
        </w:rPr>
        <w:t>Differential encoding</w:t>
      </w:r>
      <w:r w:rsidR="005612CD">
        <w:rPr>
          <w:lang w:val="en-US"/>
        </w:rPr>
        <w:t xml:space="preserve"> is however </w:t>
      </w:r>
      <w:r w:rsidR="0039617C">
        <w:rPr>
          <w:lang w:val="en-US"/>
        </w:rPr>
        <w:t>considered</w:t>
      </w:r>
      <w:r w:rsidR="005612CD">
        <w:rPr>
          <w:lang w:val="en-US"/>
        </w:rPr>
        <w:t xml:space="preserve"> necessary</w:t>
      </w:r>
      <w:r w:rsidR="00C148F6">
        <w:rPr>
          <w:lang w:val="en-US"/>
        </w:rPr>
        <w:t xml:space="preserve"> for the needs of additional beam information required as indication bits (leaving conditions, fulfillment of event criteria etc.).</w:t>
      </w:r>
    </w:p>
    <w:p w14:paraId="7D1157CB" w14:textId="292EBF1A" w:rsidR="007F64F8" w:rsidRDefault="00F721CC" w:rsidP="00C9718C">
      <w:pPr>
        <w:pStyle w:val="Observation"/>
        <w:ind w:left="1701" w:hanging="1701"/>
        <w:rPr>
          <w:lang w:val="en-US"/>
        </w:rPr>
      </w:pPr>
      <w:bookmarkStart w:id="12" w:name="_Toc189760095"/>
      <w:r>
        <w:rPr>
          <w:lang w:val="en-US"/>
        </w:rPr>
        <w:t xml:space="preserve">Differential RSRP reporting seems necessary to </w:t>
      </w:r>
      <w:r w:rsidR="005176C7">
        <w:rPr>
          <w:lang w:val="en-US"/>
        </w:rPr>
        <w:t>make room for “per beam” indications in the MR MAC CE.</w:t>
      </w:r>
      <w:bookmarkEnd w:id="12"/>
    </w:p>
    <w:p w14:paraId="44699146" w14:textId="667258A9" w:rsidR="005176C7" w:rsidRDefault="00F1766C" w:rsidP="005176C7">
      <w:pPr>
        <w:pStyle w:val="Proposal"/>
        <w:rPr>
          <w:lang w:val="en-US"/>
        </w:rPr>
      </w:pPr>
      <w:bookmarkStart w:id="13" w:name="_Ref189553173"/>
      <w:bookmarkStart w:id="14" w:name="_Toc189760106"/>
      <w:r>
        <w:rPr>
          <w:lang w:val="en-US"/>
        </w:rPr>
        <w:t xml:space="preserve">RAN2 </w:t>
      </w:r>
      <w:r w:rsidR="00464752">
        <w:rPr>
          <w:lang w:val="en-US"/>
        </w:rPr>
        <w:t>considers th</w:t>
      </w:r>
      <w:r w:rsidR="00A06762">
        <w:rPr>
          <w:lang w:val="en-US"/>
        </w:rPr>
        <w:t xml:space="preserve">e </w:t>
      </w:r>
      <w:r w:rsidR="00464752">
        <w:rPr>
          <w:lang w:val="en-US"/>
        </w:rPr>
        <w:t>differential RSRP encoding</w:t>
      </w:r>
      <w:r w:rsidR="00A06762">
        <w:rPr>
          <w:lang w:val="en-US"/>
        </w:rPr>
        <w:t xml:space="preserve"> </w:t>
      </w:r>
      <w:r w:rsidR="00C36592">
        <w:rPr>
          <w:lang w:val="en-US"/>
        </w:rPr>
        <w:t>as baseline to enable “per beam” indication bits.</w:t>
      </w:r>
      <w:bookmarkEnd w:id="13"/>
      <w:bookmarkEnd w:id="14"/>
    </w:p>
    <w:p w14:paraId="1C2576EA" w14:textId="53DC2254" w:rsidR="00246C2F" w:rsidRPr="00246C2F" w:rsidRDefault="00246C2F" w:rsidP="00246C2F">
      <w:r w:rsidRPr="00246C2F">
        <w:t>By enabling a “per beam” reporting</w:t>
      </w:r>
      <w:r w:rsidR="003F1C01">
        <w:t xml:space="preserve">, </w:t>
      </w:r>
      <w:r w:rsidR="007C59D2">
        <w:t>according to our earlier proposal</w:t>
      </w:r>
      <w:r w:rsidR="008314C6">
        <w:t xml:space="preserve">s to identify the beam by the candidate configuration, a number of spare bits would be </w:t>
      </w:r>
      <w:r w:rsidR="00825CF1">
        <w:t>available</w:t>
      </w:r>
      <w:r w:rsidR="008314C6">
        <w:t xml:space="preserve"> for the octets </w:t>
      </w:r>
      <w:r w:rsidR="00825CF1">
        <w:t xml:space="preserve">describing a beam, </w:t>
      </w:r>
      <w:r w:rsidR="006F0E5A">
        <w:t xml:space="preserve">see example in </w:t>
      </w:r>
      <w:r w:rsidR="009C49C6">
        <w:fldChar w:fldCharType="begin"/>
      </w:r>
      <w:r w:rsidR="009C49C6">
        <w:instrText xml:space="preserve"> REF _Ref189553504 \h </w:instrText>
      </w:r>
      <w:r w:rsidR="009C49C6">
        <w:fldChar w:fldCharType="separate"/>
      </w:r>
      <w:r w:rsidR="009C49C6">
        <w:t xml:space="preserve">Figure </w:t>
      </w:r>
      <w:r w:rsidR="009C49C6">
        <w:rPr>
          <w:noProof/>
        </w:rPr>
        <w:t>2</w:t>
      </w:r>
      <w:r w:rsidR="009C49C6">
        <w:fldChar w:fldCharType="end"/>
      </w:r>
      <w:r w:rsidR="009C49C6">
        <w:t>.</w:t>
      </w:r>
    </w:p>
    <w:tbl>
      <w:tblPr>
        <w:tblStyle w:val="TableGrid"/>
        <w:tblW w:w="0" w:type="auto"/>
        <w:jc w:val="center"/>
        <w:tblLook w:val="04A0" w:firstRow="1" w:lastRow="0" w:firstColumn="1" w:lastColumn="0" w:noHBand="0" w:noVBand="1"/>
      </w:tblPr>
      <w:tblGrid>
        <w:gridCol w:w="541"/>
        <w:gridCol w:w="582"/>
        <w:gridCol w:w="582"/>
        <w:gridCol w:w="582"/>
        <w:gridCol w:w="2574"/>
      </w:tblGrid>
      <w:tr w:rsidR="006F0E5A" w14:paraId="603EAB1B" w14:textId="77777777" w:rsidTr="00055860">
        <w:trPr>
          <w:trHeight w:val="468"/>
          <w:jc w:val="center"/>
        </w:trPr>
        <w:tc>
          <w:tcPr>
            <w:tcW w:w="4861" w:type="dxa"/>
            <w:gridSpan w:val="5"/>
            <w:tcBorders>
              <w:top w:val="single" w:sz="4" w:space="0" w:color="auto"/>
              <w:left w:val="single" w:sz="4" w:space="0" w:color="auto"/>
              <w:bottom w:val="nil"/>
              <w:right w:val="single" w:sz="4" w:space="0" w:color="auto"/>
            </w:tcBorders>
            <w:shd w:val="clear" w:color="auto" w:fill="ED7D31" w:themeFill="accent2"/>
            <w:vAlign w:val="center"/>
          </w:tcPr>
          <w:p w14:paraId="469F16E8" w14:textId="77777777" w:rsidR="006F0E5A" w:rsidRDefault="006F0E5A" w:rsidP="00055860">
            <w:pPr>
              <w:jc w:val="center"/>
              <w:rPr>
                <w:lang w:val="en-US"/>
              </w:rPr>
            </w:pPr>
            <w:r>
              <w:rPr>
                <w:lang w:val="en-US"/>
              </w:rPr>
              <w:t>SSBRI (9 bits)</w:t>
            </w:r>
          </w:p>
        </w:tc>
      </w:tr>
      <w:tr w:rsidR="00292A46" w14:paraId="568A28C2" w14:textId="77777777" w:rsidTr="00055860">
        <w:trPr>
          <w:trHeight w:val="454"/>
          <w:jc w:val="center"/>
        </w:trPr>
        <w:tc>
          <w:tcPr>
            <w:tcW w:w="541" w:type="dxa"/>
            <w:tcBorders>
              <w:top w:val="nil"/>
              <w:left w:val="single" w:sz="4" w:space="0" w:color="auto"/>
              <w:bottom w:val="single" w:sz="4" w:space="0" w:color="auto"/>
              <w:right w:val="single" w:sz="4" w:space="0" w:color="auto"/>
            </w:tcBorders>
            <w:shd w:val="clear" w:color="auto" w:fill="ED7D31" w:themeFill="accent2"/>
            <w:vAlign w:val="center"/>
          </w:tcPr>
          <w:p w14:paraId="5F370911" w14:textId="77777777" w:rsidR="00292A46" w:rsidRDefault="00292A46" w:rsidP="00055860">
            <w:pPr>
              <w:jc w:val="center"/>
              <w:rPr>
                <w:lang w:val="en-US"/>
              </w:rPr>
            </w:pP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683775F8" w14:textId="6C86A20A" w:rsidR="00292A46" w:rsidRDefault="00292A46" w:rsidP="00055860">
            <w:pPr>
              <w:keepNext/>
              <w:jc w:val="center"/>
              <w:rPr>
                <w:lang w:val="en-US"/>
              </w:rPr>
            </w:pPr>
            <w:r>
              <w:rPr>
                <w:lang w:val="en-US"/>
              </w:rPr>
              <w:t>R</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32B594BF" w14:textId="040348D5" w:rsidR="00292A46" w:rsidRDefault="00292A46" w:rsidP="00055860">
            <w:pPr>
              <w:keepNext/>
              <w:jc w:val="center"/>
              <w:rPr>
                <w:lang w:val="en-US"/>
              </w:rPr>
            </w:pPr>
            <w:r>
              <w:rPr>
                <w:lang w:val="en-US"/>
              </w:rPr>
              <w:t>R</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14:paraId="7B183235" w14:textId="0D0DB5C6" w:rsidR="00292A46" w:rsidRDefault="00292A46" w:rsidP="00055860">
            <w:pPr>
              <w:keepNext/>
              <w:jc w:val="center"/>
              <w:rPr>
                <w:lang w:val="en-US"/>
              </w:rPr>
            </w:pPr>
            <w:r>
              <w:rPr>
                <w:lang w:val="en-US"/>
              </w:rPr>
              <w:t>R</w:t>
            </w:r>
          </w:p>
        </w:tc>
        <w:tc>
          <w:tcPr>
            <w:tcW w:w="2574" w:type="dxa"/>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5D63BE58" w14:textId="55D35F38" w:rsidR="00292A46" w:rsidRDefault="00CF775C" w:rsidP="00055860">
            <w:pPr>
              <w:keepNext/>
              <w:jc w:val="center"/>
              <w:rPr>
                <w:lang w:val="en-US"/>
              </w:rPr>
            </w:pPr>
            <w:r>
              <w:rPr>
                <w:lang w:val="en-US"/>
              </w:rPr>
              <w:t xml:space="preserve">Diff </w:t>
            </w:r>
            <w:r w:rsidR="00292A46">
              <w:rPr>
                <w:lang w:val="en-US"/>
              </w:rPr>
              <w:t>RSRP (4 bits)</w:t>
            </w:r>
          </w:p>
        </w:tc>
      </w:tr>
    </w:tbl>
    <w:p w14:paraId="0D4A7ECF" w14:textId="4B37CA6A" w:rsidR="006F0E5A" w:rsidRDefault="006F0E5A" w:rsidP="006F0E5A">
      <w:pPr>
        <w:pStyle w:val="Caption"/>
        <w:jc w:val="center"/>
        <w:rPr>
          <w:lang w:val="en-US"/>
        </w:rPr>
      </w:pPr>
      <w:bookmarkStart w:id="15" w:name="_Ref189553504"/>
      <w:r>
        <w:t xml:space="preserve">Figure </w:t>
      </w:r>
      <w:fldSimple w:instr=" SEQ Figure \* ARABIC ">
        <w:r w:rsidR="00D53B95">
          <w:rPr>
            <w:noProof/>
          </w:rPr>
          <w:t>2</w:t>
        </w:r>
      </w:fldSimple>
      <w:bookmarkEnd w:id="15"/>
      <w:r>
        <w:t xml:space="preserve">; SSBRI and </w:t>
      </w:r>
      <w:r w:rsidR="00D53B95">
        <w:t>differential</w:t>
      </w:r>
      <w:r>
        <w:t xml:space="preserve"> RSRP</w:t>
      </w:r>
    </w:p>
    <w:p w14:paraId="506F9C4E" w14:textId="1107880C" w:rsidR="00BE6340" w:rsidRDefault="0013529D" w:rsidP="00246C2F">
      <w:r>
        <w:t>However, regardless on the</w:t>
      </w:r>
      <w:r w:rsidR="009C49C6">
        <w:t xml:space="preserve"> </w:t>
      </w:r>
      <w:r w:rsidR="00982DE1">
        <w:t>availability of spare bits “per beam”</w:t>
      </w:r>
      <w:r w:rsidR="00A92285">
        <w:t xml:space="preserve">, </w:t>
      </w:r>
      <w:r w:rsidR="00AF7106">
        <w:t xml:space="preserve">it would be good </w:t>
      </w:r>
      <w:r>
        <w:t>to report additional information in the MAC CE, which now are missing</w:t>
      </w:r>
      <w:r w:rsidR="00AF7106">
        <w:t>, like the following:</w:t>
      </w:r>
    </w:p>
    <w:p w14:paraId="76DF8926" w14:textId="438BA326" w:rsidR="00AF7106" w:rsidRDefault="00AF7106" w:rsidP="008E62CF">
      <w:pPr>
        <w:pStyle w:val="ListParagraph"/>
        <w:numPr>
          <w:ilvl w:val="0"/>
          <w:numId w:val="22"/>
        </w:numPr>
      </w:pPr>
      <w:r>
        <w:t xml:space="preserve">Beam has </w:t>
      </w:r>
      <w:r w:rsidR="00C202A7">
        <w:t>triggered the measurement report</w:t>
      </w:r>
    </w:p>
    <w:p w14:paraId="6E8C64F7" w14:textId="07F57D72" w:rsidR="00C202A7" w:rsidRDefault="00C202A7" w:rsidP="008E62CF">
      <w:pPr>
        <w:pStyle w:val="ListParagraph"/>
        <w:numPr>
          <w:ilvl w:val="0"/>
          <w:numId w:val="22"/>
        </w:numPr>
      </w:pPr>
      <w:r>
        <w:t>Beam has fulfilled the event condition</w:t>
      </w:r>
    </w:p>
    <w:p w14:paraId="7C352CA4" w14:textId="01103032" w:rsidR="00AD25F7" w:rsidRPr="00246C2F" w:rsidRDefault="00AD25F7" w:rsidP="008E62CF">
      <w:pPr>
        <w:pStyle w:val="ListParagraph"/>
        <w:numPr>
          <w:ilvl w:val="0"/>
          <w:numId w:val="22"/>
        </w:numPr>
      </w:pPr>
      <w:r>
        <w:t>Beam has fulfilled the leaving condition</w:t>
      </w:r>
      <w:r>
        <w:br/>
      </w:r>
    </w:p>
    <w:p w14:paraId="193BC0B0" w14:textId="4CA42355" w:rsidR="006B5EA0" w:rsidRDefault="000379CF" w:rsidP="00C148F6">
      <w:r>
        <w:t xml:space="preserve">To deliver this information, </w:t>
      </w:r>
      <w:r w:rsidR="008E62CF">
        <w:t>we propose to deliver e</w:t>
      </w:r>
      <w:r w:rsidR="007C3BA3">
        <w:t xml:space="preserve">ach of these by different information. Given that differential RSRP requires the highest RSRP to be reported first, </w:t>
      </w:r>
      <w:r w:rsidR="006B5EA0">
        <w:t>the beam with the highest RSRP needs to be first in the order</w:t>
      </w:r>
      <w:r w:rsidR="00CF7183">
        <w:t xml:space="preserve">, regardless of if it triggered </w:t>
      </w:r>
      <w:r w:rsidR="00B009A8">
        <w:t>the event or not</w:t>
      </w:r>
      <w:r w:rsidR="006B5EA0">
        <w:t>.</w:t>
      </w:r>
    </w:p>
    <w:p w14:paraId="75177528" w14:textId="58760914" w:rsidR="006B5EA0" w:rsidRDefault="00F85B68" w:rsidP="006B5EA0">
      <w:pPr>
        <w:pStyle w:val="Observation"/>
      </w:pPr>
      <w:bookmarkStart w:id="16" w:name="_Toc189760096"/>
      <w:r>
        <w:t>Differential</w:t>
      </w:r>
      <w:r w:rsidR="006B5EA0">
        <w:t xml:space="preserve"> RSRP </w:t>
      </w:r>
      <w:r w:rsidR="00585F01">
        <w:t>requires the highest RSRP to be reported first</w:t>
      </w:r>
      <w:r>
        <w:t>.</w:t>
      </w:r>
      <w:bookmarkEnd w:id="16"/>
    </w:p>
    <w:p w14:paraId="1241022C" w14:textId="7C1A5F56" w:rsidR="00B009A8" w:rsidRDefault="00A87415" w:rsidP="0010515C">
      <w:pPr>
        <w:pStyle w:val="Proposal"/>
      </w:pPr>
      <w:bookmarkStart w:id="17" w:name="_Ref189558314"/>
      <w:bookmarkStart w:id="18" w:name="_Toc189760107"/>
      <w:r>
        <w:t>If differential RSRP is used, t</w:t>
      </w:r>
      <w:r w:rsidR="00B009A8">
        <w:t xml:space="preserve">he first beam in the </w:t>
      </w:r>
      <w:r w:rsidR="00006B64">
        <w:t xml:space="preserve">measurement report </w:t>
      </w:r>
      <w:r w:rsidR="00B009A8">
        <w:t>MAC CE is the one with the highest measurement quantity.</w:t>
      </w:r>
      <w:bookmarkEnd w:id="17"/>
      <w:bookmarkEnd w:id="18"/>
    </w:p>
    <w:p w14:paraId="7051A413" w14:textId="2E0AD186" w:rsidR="003E0FDA" w:rsidRDefault="00C45210" w:rsidP="003E0FDA">
      <w:r>
        <w:t>To save on information bits, it could be noticed that the most likely scenario is that exactly one beam fulfils the measurement conditions</w:t>
      </w:r>
      <w:r w:rsidR="008A2DB6">
        <w:t xml:space="preserve"> and time to trigger</w:t>
      </w:r>
      <w:r>
        <w:t>.</w:t>
      </w:r>
      <w:r w:rsidR="008A2DB6">
        <w:t xml:space="preserve"> A case where two or more beams achieve this at the exact time seems rare or unlikely. One exception is if we choose to include beams that fulfils the event </w:t>
      </w:r>
      <w:r w:rsidR="008C1C01">
        <w:t>condition but</w:t>
      </w:r>
      <w:r w:rsidR="008A2DB6">
        <w:t xml:space="preserve"> have not yet fulfilled the time to trigger.</w:t>
      </w:r>
      <w:r w:rsidR="00840365">
        <w:t xml:space="preserve"> Regardless of which way the discussions in RAN2 goes, we propose to let one spare bit indicate that the specific beam triggered the report.</w:t>
      </w:r>
      <w:r w:rsidR="00E87352">
        <w:t xml:space="preserve"> We realize that for all the other beams, this will most likely mean that the bit is waste, but to not complicate the </w:t>
      </w:r>
      <w:r w:rsidR="00C003F3">
        <w:t>MAC CE,</w:t>
      </w:r>
      <w:r w:rsidR="00E87352">
        <w:t xml:space="preserve"> we still think it is the best solution.</w:t>
      </w:r>
    </w:p>
    <w:p w14:paraId="328F32F9" w14:textId="5234D73F" w:rsidR="00E87352" w:rsidRDefault="00A87415" w:rsidP="00E87352">
      <w:pPr>
        <w:pStyle w:val="Proposal"/>
      </w:pPr>
      <w:bookmarkStart w:id="19" w:name="_Ref189558317"/>
      <w:bookmarkStart w:id="20" w:name="_Toc189760108"/>
      <w:r>
        <w:t xml:space="preserve">The </w:t>
      </w:r>
      <w:r w:rsidR="0010515C">
        <w:t xml:space="preserve">beam </w:t>
      </w:r>
      <w:r>
        <w:t>that triggered the</w:t>
      </w:r>
      <w:r w:rsidR="0010515C">
        <w:t xml:space="preserve"> </w:t>
      </w:r>
      <w:r w:rsidR="00006B64">
        <w:t>measurement report</w:t>
      </w:r>
      <w:r w:rsidR="0010515C">
        <w:t xml:space="preserve"> MAC CE is </w:t>
      </w:r>
      <w:r>
        <w:t>indicated explicitly</w:t>
      </w:r>
      <w:r w:rsidR="00AB3E22">
        <w:t>.</w:t>
      </w:r>
      <w:bookmarkEnd w:id="19"/>
      <w:bookmarkEnd w:id="20"/>
    </w:p>
    <w:p w14:paraId="30BAD17C" w14:textId="1183C681" w:rsidR="00AB3E22" w:rsidRDefault="00AB3E22" w:rsidP="00006B64">
      <w:pPr>
        <w:pStyle w:val="Observation"/>
        <w:ind w:left="1701" w:hanging="1701"/>
      </w:pPr>
      <w:bookmarkStart w:id="21" w:name="_Toc189760097"/>
      <w:r>
        <w:t>RAN2 has agreed to also deliver information to the network if a s</w:t>
      </w:r>
      <w:r w:rsidR="000300C8">
        <w:t>pecific beam fulfilled the measurement conditions and if it has fulfilled the leaving condition.</w:t>
      </w:r>
      <w:bookmarkEnd w:id="21"/>
    </w:p>
    <w:p w14:paraId="1764C376" w14:textId="1F29E397" w:rsidR="0037388C" w:rsidRDefault="009F1379" w:rsidP="0037388C">
      <w:pPr>
        <w:pStyle w:val="Proposal"/>
      </w:pPr>
      <w:bookmarkStart w:id="22" w:name="_Ref189558321"/>
      <w:bookmarkStart w:id="23" w:name="_Toc189760109"/>
      <w:r>
        <w:t xml:space="preserve">If a beam included </w:t>
      </w:r>
      <w:r w:rsidR="0037388C">
        <w:t xml:space="preserve">in the </w:t>
      </w:r>
      <w:r w:rsidR="00006B64">
        <w:t xml:space="preserve">measurement report </w:t>
      </w:r>
      <w:r w:rsidR="0037388C">
        <w:t xml:space="preserve">MAC CE </w:t>
      </w:r>
      <w:r>
        <w:t>has met the leaving condition of the event, this is indicated explicitly</w:t>
      </w:r>
      <w:r w:rsidR="0037388C">
        <w:t>.</w:t>
      </w:r>
      <w:bookmarkEnd w:id="22"/>
      <w:bookmarkEnd w:id="23"/>
    </w:p>
    <w:p w14:paraId="28253D1C" w14:textId="1D440C2D" w:rsidR="000300C8" w:rsidRDefault="009E0CDC" w:rsidP="0037388C">
      <w:r>
        <w:lastRenderedPageBreak/>
        <w:t>According to what is propose above</w:t>
      </w:r>
      <w:r w:rsidR="007E61B6">
        <w:t>, a MAC CE could look like</w:t>
      </w:r>
      <w:r w:rsidR="00445ACF">
        <w:t xml:space="preserve"> below in </w:t>
      </w:r>
      <w:r w:rsidR="00445ACF">
        <w:fldChar w:fldCharType="begin"/>
      </w:r>
      <w:r w:rsidR="00445ACF">
        <w:instrText xml:space="preserve"> REF _Ref189558373 \h </w:instrText>
      </w:r>
      <w:r w:rsidR="00445ACF">
        <w:fldChar w:fldCharType="separate"/>
      </w:r>
      <w:r w:rsidR="00445ACF">
        <w:t xml:space="preserve">Figure </w:t>
      </w:r>
      <w:r w:rsidR="00445ACF">
        <w:rPr>
          <w:noProof/>
        </w:rPr>
        <w:t>3</w:t>
      </w:r>
      <w:r w:rsidR="00445ACF">
        <w:fldChar w:fldCharType="end"/>
      </w:r>
      <w:r w:rsidR="0032658F">
        <w:t>, where T</w:t>
      </w:r>
      <w:r w:rsidR="00A86154">
        <w:t xml:space="preserve"> would indicate if this beam triggered the </w:t>
      </w:r>
      <w:r w:rsidR="00753EC2">
        <w:t>measurement report</w:t>
      </w:r>
      <w:r w:rsidR="00A86154">
        <w:t xml:space="preserve">, F indicating if the beam fulfilled </w:t>
      </w:r>
      <w:r w:rsidR="00753EC2">
        <w:t xml:space="preserve">or not </w:t>
      </w:r>
      <w:r w:rsidR="00A86154">
        <w:t xml:space="preserve">the event condition and L </w:t>
      </w:r>
      <w:r w:rsidR="00D262CE">
        <w:t xml:space="preserve">would indicate if the </w:t>
      </w:r>
      <w:r w:rsidR="00753EC2">
        <w:t>beam</w:t>
      </w:r>
      <w:r w:rsidR="00D262CE">
        <w:t xml:space="preserve"> fulfilled the leaving condition</w:t>
      </w:r>
      <w:r w:rsidR="00445ACF">
        <w:t>.</w:t>
      </w:r>
    </w:p>
    <w:tbl>
      <w:tblPr>
        <w:tblStyle w:val="TableGrid"/>
        <w:tblW w:w="0" w:type="auto"/>
        <w:jc w:val="center"/>
        <w:tblLook w:val="04A0" w:firstRow="1" w:lastRow="0" w:firstColumn="1" w:lastColumn="0" w:noHBand="0" w:noVBand="1"/>
      </w:tblPr>
      <w:tblGrid>
        <w:gridCol w:w="526"/>
        <w:gridCol w:w="77"/>
        <w:gridCol w:w="535"/>
        <w:gridCol w:w="612"/>
        <w:gridCol w:w="600"/>
        <w:gridCol w:w="1304"/>
        <w:gridCol w:w="590"/>
        <w:gridCol w:w="591"/>
        <w:gridCol w:w="661"/>
        <w:gridCol w:w="1417"/>
      </w:tblGrid>
      <w:tr w:rsidR="006304A8" w14:paraId="739DAA8A" w14:textId="77777777" w:rsidTr="0092031A">
        <w:trPr>
          <w:trHeight w:val="468"/>
          <w:jc w:val="center"/>
        </w:trPr>
        <w:tc>
          <w:tcPr>
            <w:tcW w:w="3654" w:type="dxa"/>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2D490C42" w14:textId="27B76152" w:rsidR="006304A8" w:rsidRDefault="006304A8" w:rsidP="003955D8">
            <w:pPr>
              <w:jc w:val="center"/>
              <w:rPr>
                <w:lang w:val="en-US"/>
              </w:rPr>
            </w:pPr>
            <w:r>
              <w:rPr>
                <w:lang w:val="en-US"/>
              </w:rPr>
              <w:t>Report ID</w:t>
            </w:r>
          </w:p>
        </w:tc>
        <w:tc>
          <w:tcPr>
            <w:tcW w:w="590" w:type="dxa"/>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6667F9E5" w14:textId="72DCA7B9" w:rsidR="006304A8" w:rsidRDefault="005C1D48" w:rsidP="003955D8">
            <w:pPr>
              <w:jc w:val="center"/>
              <w:rPr>
                <w:lang w:val="en-US"/>
              </w:rPr>
            </w:pPr>
            <w:r>
              <w:rPr>
                <w:lang w:val="en-US"/>
              </w:rPr>
              <w:t>T</w:t>
            </w:r>
          </w:p>
        </w:tc>
        <w:tc>
          <w:tcPr>
            <w:tcW w:w="591"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671B4CEB" w14:textId="30334C92" w:rsidR="006304A8" w:rsidRDefault="005C1D48" w:rsidP="003955D8">
            <w:pPr>
              <w:jc w:val="center"/>
              <w:rPr>
                <w:lang w:val="en-US"/>
              </w:rPr>
            </w:pPr>
            <w:r>
              <w:rPr>
                <w:lang w:val="en-US"/>
              </w:rPr>
              <w:t>F</w:t>
            </w:r>
          </w:p>
        </w:tc>
        <w:tc>
          <w:tcPr>
            <w:tcW w:w="661" w:type="dxa"/>
            <w:tcBorders>
              <w:top w:val="nil"/>
              <w:left w:val="single" w:sz="4" w:space="0" w:color="auto"/>
              <w:bottom w:val="nil"/>
              <w:right w:val="nil"/>
            </w:tcBorders>
            <w:shd w:val="clear" w:color="auto" w:fill="auto"/>
          </w:tcPr>
          <w:p w14:paraId="1D62CA3F" w14:textId="77777777" w:rsidR="006304A8" w:rsidRDefault="006304A8" w:rsidP="003955D8">
            <w:pPr>
              <w:jc w:val="center"/>
              <w:rPr>
                <w:lang w:val="en-US"/>
              </w:rPr>
            </w:pPr>
          </w:p>
        </w:tc>
        <w:tc>
          <w:tcPr>
            <w:tcW w:w="1417" w:type="dxa"/>
            <w:tcBorders>
              <w:top w:val="nil"/>
              <w:left w:val="nil"/>
              <w:bottom w:val="nil"/>
              <w:right w:val="nil"/>
            </w:tcBorders>
            <w:shd w:val="clear" w:color="auto" w:fill="auto"/>
            <w:vAlign w:val="center"/>
          </w:tcPr>
          <w:p w14:paraId="71F58935" w14:textId="361DD306" w:rsidR="006304A8" w:rsidRDefault="009F07ED" w:rsidP="00455D24">
            <w:pPr>
              <w:jc w:val="center"/>
              <w:rPr>
                <w:lang w:val="en-US"/>
              </w:rPr>
            </w:pPr>
            <w:r>
              <w:rPr>
                <w:lang w:val="en-US"/>
              </w:rPr>
              <w:t xml:space="preserve">Oct </w:t>
            </w:r>
            <w:r w:rsidR="00183D77">
              <w:rPr>
                <w:lang w:val="en-US"/>
              </w:rPr>
              <w:t>1</w:t>
            </w:r>
          </w:p>
        </w:tc>
      </w:tr>
      <w:tr w:rsidR="00545E8E" w14:paraId="4B8297A9" w14:textId="77777777" w:rsidTr="0092031A">
        <w:trPr>
          <w:trHeight w:val="468"/>
          <w:jc w:val="center"/>
        </w:trPr>
        <w:tc>
          <w:tcPr>
            <w:tcW w:w="4835" w:type="dxa"/>
            <w:gridSpan w:val="8"/>
            <w:tcBorders>
              <w:top w:val="single" w:sz="4" w:space="0" w:color="auto"/>
              <w:left w:val="single" w:sz="4" w:space="0" w:color="auto"/>
              <w:bottom w:val="nil"/>
              <w:right w:val="single" w:sz="4" w:space="0" w:color="auto"/>
            </w:tcBorders>
            <w:shd w:val="clear" w:color="auto" w:fill="ED7D31" w:themeFill="accent2"/>
            <w:vAlign w:val="center"/>
          </w:tcPr>
          <w:p w14:paraId="74B2C961" w14:textId="2AF73371" w:rsidR="00545E8E" w:rsidRDefault="00545E8E" w:rsidP="003955D8">
            <w:pPr>
              <w:jc w:val="center"/>
              <w:rPr>
                <w:lang w:val="en-US"/>
              </w:rPr>
            </w:pPr>
            <w:r>
              <w:rPr>
                <w:lang w:val="en-US"/>
              </w:rPr>
              <w:t>SSBRI (9 bits)</w:t>
            </w:r>
          </w:p>
        </w:tc>
        <w:tc>
          <w:tcPr>
            <w:tcW w:w="661" w:type="dxa"/>
            <w:tcBorders>
              <w:top w:val="nil"/>
              <w:left w:val="single" w:sz="4" w:space="0" w:color="auto"/>
              <w:bottom w:val="nil"/>
              <w:right w:val="nil"/>
            </w:tcBorders>
            <w:shd w:val="clear" w:color="auto" w:fill="auto"/>
          </w:tcPr>
          <w:p w14:paraId="09E4750B" w14:textId="77777777" w:rsidR="00545E8E" w:rsidRDefault="00545E8E" w:rsidP="003955D8">
            <w:pPr>
              <w:jc w:val="center"/>
              <w:rPr>
                <w:lang w:val="en-US"/>
              </w:rPr>
            </w:pPr>
          </w:p>
        </w:tc>
        <w:tc>
          <w:tcPr>
            <w:tcW w:w="1417" w:type="dxa"/>
            <w:tcBorders>
              <w:top w:val="nil"/>
              <w:left w:val="nil"/>
              <w:bottom w:val="nil"/>
              <w:right w:val="nil"/>
            </w:tcBorders>
            <w:shd w:val="clear" w:color="auto" w:fill="auto"/>
            <w:vAlign w:val="center"/>
          </w:tcPr>
          <w:p w14:paraId="1C6AE291" w14:textId="77777777" w:rsidR="00545E8E" w:rsidRDefault="00545E8E" w:rsidP="00455D24">
            <w:pPr>
              <w:jc w:val="center"/>
              <w:rPr>
                <w:lang w:val="en-US"/>
              </w:rPr>
            </w:pPr>
          </w:p>
        </w:tc>
      </w:tr>
      <w:tr w:rsidR="00A72895" w14:paraId="4F3BC40C" w14:textId="77777777" w:rsidTr="0092031A">
        <w:trPr>
          <w:trHeight w:val="468"/>
          <w:jc w:val="center"/>
        </w:trPr>
        <w:tc>
          <w:tcPr>
            <w:tcW w:w="603" w:type="dxa"/>
            <w:gridSpan w:val="2"/>
            <w:tcBorders>
              <w:top w:val="nil"/>
              <w:left w:val="single" w:sz="4" w:space="0" w:color="auto"/>
              <w:bottom w:val="nil"/>
              <w:right w:val="single" w:sz="4" w:space="0" w:color="auto"/>
            </w:tcBorders>
            <w:shd w:val="clear" w:color="auto" w:fill="ED7D31" w:themeFill="accent2"/>
            <w:vAlign w:val="center"/>
          </w:tcPr>
          <w:p w14:paraId="2DCAD1B3" w14:textId="77777777" w:rsidR="00A72895" w:rsidRDefault="00A72895" w:rsidP="003955D8">
            <w:pPr>
              <w:jc w:val="center"/>
              <w:rPr>
                <w:lang w:val="en-US"/>
              </w:rPr>
            </w:pPr>
          </w:p>
        </w:tc>
        <w:tc>
          <w:tcPr>
            <w:tcW w:w="4232" w:type="dxa"/>
            <w:gridSpan w:val="6"/>
            <w:tcBorders>
              <w:top w:val="single" w:sz="4" w:space="0" w:color="auto"/>
              <w:left w:val="single" w:sz="4" w:space="0" w:color="auto"/>
              <w:bottom w:val="single" w:sz="4" w:space="0" w:color="auto"/>
              <w:right w:val="single" w:sz="4" w:space="0" w:color="auto"/>
            </w:tcBorders>
            <w:shd w:val="clear" w:color="auto" w:fill="70AD47" w:themeFill="accent6"/>
            <w:vAlign w:val="center"/>
          </w:tcPr>
          <w:p w14:paraId="0E233BCF" w14:textId="451236A3" w:rsidR="00A72895" w:rsidRDefault="00A72895" w:rsidP="003955D8">
            <w:pPr>
              <w:jc w:val="center"/>
              <w:rPr>
                <w:lang w:val="en-US"/>
              </w:rPr>
            </w:pPr>
            <w:proofErr w:type="spellStart"/>
            <w:r>
              <w:rPr>
                <w:lang w:val="en-US"/>
              </w:rPr>
              <w:t>RSRP</w:t>
            </w:r>
            <w:r w:rsidR="000D0F52" w:rsidRPr="000D0F52">
              <w:rPr>
                <w:vertAlign w:val="subscript"/>
                <w:lang w:val="en-US"/>
              </w:rPr>
              <w:t>strongest</w:t>
            </w:r>
            <w:proofErr w:type="spellEnd"/>
            <w:r>
              <w:rPr>
                <w:lang w:val="en-US"/>
              </w:rPr>
              <w:t xml:space="preserve"> (7 bits)</w:t>
            </w:r>
          </w:p>
        </w:tc>
        <w:tc>
          <w:tcPr>
            <w:tcW w:w="661" w:type="dxa"/>
            <w:tcBorders>
              <w:top w:val="nil"/>
              <w:left w:val="single" w:sz="4" w:space="0" w:color="auto"/>
              <w:bottom w:val="nil"/>
              <w:right w:val="nil"/>
            </w:tcBorders>
            <w:shd w:val="clear" w:color="auto" w:fill="auto"/>
          </w:tcPr>
          <w:p w14:paraId="78BA298C" w14:textId="77777777" w:rsidR="00A72895" w:rsidRDefault="00A72895" w:rsidP="003955D8">
            <w:pPr>
              <w:jc w:val="center"/>
              <w:rPr>
                <w:lang w:val="en-US"/>
              </w:rPr>
            </w:pPr>
          </w:p>
        </w:tc>
        <w:tc>
          <w:tcPr>
            <w:tcW w:w="1417" w:type="dxa"/>
            <w:tcBorders>
              <w:top w:val="nil"/>
              <w:left w:val="nil"/>
              <w:bottom w:val="nil"/>
              <w:right w:val="nil"/>
            </w:tcBorders>
            <w:shd w:val="clear" w:color="auto" w:fill="auto"/>
            <w:vAlign w:val="center"/>
          </w:tcPr>
          <w:p w14:paraId="18D8C64A" w14:textId="77777777" w:rsidR="00A72895" w:rsidRDefault="00A72895" w:rsidP="00455D24">
            <w:pPr>
              <w:jc w:val="center"/>
              <w:rPr>
                <w:lang w:val="en-US"/>
              </w:rPr>
            </w:pPr>
          </w:p>
        </w:tc>
      </w:tr>
      <w:tr w:rsidR="00F86A7E" w14:paraId="66B7BA30" w14:textId="77777777" w:rsidTr="0092031A">
        <w:trPr>
          <w:trHeight w:val="468"/>
          <w:jc w:val="center"/>
        </w:trPr>
        <w:tc>
          <w:tcPr>
            <w:tcW w:w="4835" w:type="dxa"/>
            <w:gridSpan w:val="8"/>
            <w:tcBorders>
              <w:top w:val="single" w:sz="4" w:space="0" w:color="auto"/>
              <w:left w:val="nil"/>
              <w:bottom w:val="single" w:sz="4" w:space="0" w:color="auto"/>
              <w:right w:val="nil"/>
            </w:tcBorders>
            <w:shd w:val="clear" w:color="auto" w:fill="auto"/>
            <w:vAlign w:val="center"/>
          </w:tcPr>
          <w:p w14:paraId="1F9B01FF" w14:textId="0AE28406" w:rsidR="00F86A7E" w:rsidRDefault="00922D2D" w:rsidP="003955D8">
            <w:pPr>
              <w:jc w:val="center"/>
              <w:rPr>
                <w:lang w:val="en-US"/>
              </w:rPr>
            </w:pPr>
            <w:r>
              <w:rPr>
                <w:lang w:val="en-US"/>
              </w:rPr>
              <w:t>…</w:t>
            </w:r>
          </w:p>
        </w:tc>
        <w:tc>
          <w:tcPr>
            <w:tcW w:w="661" w:type="dxa"/>
            <w:tcBorders>
              <w:top w:val="nil"/>
              <w:left w:val="nil"/>
              <w:bottom w:val="nil"/>
              <w:right w:val="nil"/>
            </w:tcBorders>
            <w:shd w:val="clear" w:color="auto" w:fill="auto"/>
          </w:tcPr>
          <w:p w14:paraId="18A846BE" w14:textId="77777777" w:rsidR="00F86A7E" w:rsidRDefault="00F86A7E" w:rsidP="003955D8">
            <w:pPr>
              <w:jc w:val="center"/>
              <w:rPr>
                <w:lang w:val="en-US"/>
              </w:rPr>
            </w:pPr>
          </w:p>
        </w:tc>
        <w:tc>
          <w:tcPr>
            <w:tcW w:w="1417" w:type="dxa"/>
            <w:tcBorders>
              <w:top w:val="nil"/>
              <w:left w:val="nil"/>
              <w:bottom w:val="nil"/>
              <w:right w:val="nil"/>
            </w:tcBorders>
            <w:shd w:val="clear" w:color="auto" w:fill="auto"/>
            <w:vAlign w:val="center"/>
          </w:tcPr>
          <w:p w14:paraId="0AAE95DB" w14:textId="77777777" w:rsidR="00F86A7E" w:rsidRDefault="00F86A7E" w:rsidP="00455D24">
            <w:pPr>
              <w:jc w:val="center"/>
              <w:rPr>
                <w:lang w:val="en-US"/>
              </w:rPr>
            </w:pPr>
          </w:p>
        </w:tc>
      </w:tr>
      <w:tr w:rsidR="00455D24" w14:paraId="60C944C1" w14:textId="64DF6673" w:rsidTr="0092031A">
        <w:trPr>
          <w:trHeight w:val="468"/>
          <w:jc w:val="center"/>
        </w:trPr>
        <w:tc>
          <w:tcPr>
            <w:tcW w:w="4835" w:type="dxa"/>
            <w:gridSpan w:val="8"/>
            <w:tcBorders>
              <w:top w:val="single" w:sz="4" w:space="0" w:color="auto"/>
              <w:left w:val="single" w:sz="4" w:space="0" w:color="auto"/>
              <w:bottom w:val="nil"/>
              <w:right w:val="single" w:sz="4" w:space="0" w:color="auto"/>
            </w:tcBorders>
            <w:shd w:val="clear" w:color="auto" w:fill="ED7D31" w:themeFill="accent2"/>
            <w:vAlign w:val="center"/>
          </w:tcPr>
          <w:p w14:paraId="5B30235B" w14:textId="212154CB" w:rsidR="00455D24" w:rsidRDefault="00455D24" w:rsidP="003955D8">
            <w:pPr>
              <w:jc w:val="center"/>
              <w:rPr>
                <w:lang w:val="en-US"/>
              </w:rPr>
            </w:pPr>
            <w:r>
              <w:rPr>
                <w:lang w:val="en-US"/>
              </w:rPr>
              <w:t>SSBRI</w:t>
            </w:r>
            <w:r w:rsidR="006673F7" w:rsidRPr="00B3006B">
              <w:rPr>
                <w:vertAlign w:val="subscript"/>
                <w:lang w:val="en-US"/>
              </w:rPr>
              <w:t>N</w:t>
            </w:r>
            <w:r>
              <w:rPr>
                <w:lang w:val="en-US"/>
              </w:rPr>
              <w:t xml:space="preserve"> (9 bits)</w:t>
            </w:r>
          </w:p>
        </w:tc>
        <w:tc>
          <w:tcPr>
            <w:tcW w:w="661" w:type="dxa"/>
            <w:tcBorders>
              <w:top w:val="nil"/>
              <w:left w:val="single" w:sz="4" w:space="0" w:color="auto"/>
              <w:bottom w:val="nil"/>
              <w:right w:val="nil"/>
            </w:tcBorders>
            <w:shd w:val="clear" w:color="auto" w:fill="auto"/>
          </w:tcPr>
          <w:p w14:paraId="6EE6FFC4" w14:textId="77777777" w:rsidR="00455D24" w:rsidRDefault="00455D24" w:rsidP="003955D8">
            <w:pPr>
              <w:jc w:val="center"/>
              <w:rPr>
                <w:lang w:val="en-US"/>
              </w:rPr>
            </w:pPr>
          </w:p>
        </w:tc>
        <w:tc>
          <w:tcPr>
            <w:tcW w:w="1417" w:type="dxa"/>
            <w:vMerge w:val="restart"/>
            <w:tcBorders>
              <w:top w:val="nil"/>
              <w:left w:val="nil"/>
              <w:right w:val="nil"/>
            </w:tcBorders>
            <w:shd w:val="clear" w:color="auto" w:fill="auto"/>
            <w:vAlign w:val="center"/>
          </w:tcPr>
          <w:p w14:paraId="696A2D5B" w14:textId="12A1FA13" w:rsidR="00455D24" w:rsidRDefault="00455D24" w:rsidP="00455D24">
            <w:pPr>
              <w:jc w:val="center"/>
              <w:rPr>
                <w:lang w:val="en-US"/>
              </w:rPr>
            </w:pPr>
            <w:r>
              <w:rPr>
                <w:lang w:val="en-US"/>
              </w:rPr>
              <w:t>Beam N</w:t>
            </w:r>
          </w:p>
        </w:tc>
      </w:tr>
      <w:tr w:rsidR="00455D24" w14:paraId="0716A8AD" w14:textId="410E180C" w:rsidTr="0092031A">
        <w:trPr>
          <w:trHeight w:val="454"/>
          <w:jc w:val="center"/>
        </w:trPr>
        <w:tc>
          <w:tcPr>
            <w:tcW w:w="526" w:type="dxa"/>
            <w:tcBorders>
              <w:top w:val="nil"/>
              <w:left w:val="single" w:sz="4" w:space="0" w:color="auto"/>
              <w:bottom w:val="single" w:sz="4" w:space="0" w:color="auto"/>
              <w:right w:val="single" w:sz="4" w:space="0" w:color="auto"/>
            </w:tcBorders>
            <w:shd w:val="clear" w:color="auto" w:fill="ED7D31" w:themeFill="accent2"/>
            <w:vAlign w:val="center"/>
          </w:tcPr>
          <w:p w14:paraId="245F9321" w14:textId="77777777" w:rsidR="00455D24" w:rsidRDefault="00455D24" w:rsidP="003955D8">
            <w:pPr>
              <w:jc w:val="center"/>
              <w:rPr>
                <w:lang w:val="en-US"/>
              </w:rPr>
            </w:pPr>
          </w:p>
        </w:tc>
        <w:tc>
          <w:tcPr>
            <w:tcW w:w="612"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019C2BDD" w14:textId="2A1CF1B4" w:rsidR="00455D24" w:rsidRDefault="00455D24" w:rsidP="003955D8">
            <w:pPr>
              <w:keepNext/>
              <w:jc w:val="center"/>
              <w:rPr>
                <w:lang w:val="en-US"/>
              </w:rPr>
            </w:pPr>
            <w:r>
              <w:rPr>
                <w:lang w:val="en-US"/>
              </w:rPr>
              <w:t>T</w:t>
            </w:r>
            <w:r w:rsidR="00B3006B" w:rsidRPr="00B3006B">
              <w:rPr>
                <w:vertAlign w:val="subscript"/>
                <w:lang w:val="en-US"/>
              </w:rPr>
              <w:t>N</w:t>
            </w:r>
          </w:p>
        </w:tc>
        <w:tc>
          <w:tcPr>
            <w:tcW w:w="612" w:type="dxa"/>
            <w:tcBorders>
              <w:top w:val="single" w:sz="4" w:space="0" w:color="auto"/>
              <w:left w:val="single" w:sz="4" w:space="0" w:color="auto"/>
              <w:bottom w:val="single" w:sz="4" w:space="0" w:color="auto"/>
              <w:right w:val="single" w:sz="4" w:space="0" w:color="auto"/>
            </w:tcBorders>
            <w:shd w:val="clear" w:color="auto" w:fill="FFD966" w:themeFill="accent4" w:themeFillTint="99"/>
            <w:vAlign w:val="center"/>
          </w:tcPr>
          <w:p w14:paraId="5F4B6CB7" w14:textId="1AF3A93F" w:rsidR="00455D24" w:rsidRDefault="00455D24" w:rsidP="003955D8">
            <w:pPr>
              <w:keepNext/>
              <w:jc w:val="center"/>
              <w:rPr>
                <w:lang w:val="en-US"/>
              </w:rPr>
            </w:pPr>
            <w:r>
              <w:rPr>
                <w:lang w:val="en-US"/>
              </w:rPr>
              <w:t>F</w:t>
            </w:r>
            <w:r w:rsidR="00B3006B" w:rsidRPr="00B3006B">
              <w:rPr>
                <w:vertAlign w:val="subscript"/>
                <w:lang w:val="en-US"/>
              </w:rPr>
              <w:t>N</w:t>
            </w:r>
          </w:p>
        </w:tc>
        <w:tc>
          <w:tcPr>
            <w:tcW w:w="600" w:type="dxa"/>
            <w:tcBorders>
              <w:top w:val="single" w:sz="4" w:space="0" w:color="auto"/>
              <w:left w:val="single" w:sz="4" w:space="0" w:color="auto"/>
              <w:bottom w:val="single" w:sz="4" w:space="0" w:color="auto"/>
              <w:right w:val="single" w:sz="4" w:space="0" w:color="auto"/>
            </w:tcBorders>
            <w:shd w:val="clear" w:color="auto" w:fill="FF8FF4"/>
            <w:vAlign w:val="center"/>
          </w:tcPr>
          <w:p w14:paraId="6B96817E" w14:textId="10B08CDA" w:rsidR="00455D24" w:rsidRDefault="00455D24" w:rsidP="003955D8">
            <w:pPr>
              <w:keepNext/>
              <w:jc w:val="center"/>
              <w:rPr>
                <w:lang w:val="en-US"/>
              </w:rPr>
            </w:pPr>
            <w:r>
              <w:rPr>
                <w:lang w:val="en-US"/>
              </w:rPr>
              <w:t>L</w:t>
            </w:r>
            <w:r w:rsidR="00B3006B" w:rsidRPr="00B3006B">
              <w:rPr>
                <w:vertAlign w:val="subscript"/>
                <w:lang w:val="en-US"/>
              </w:rPr>
              <w:t>N</w:t>
            </w:r>
          </w:p>
        </w:tc>
        <w:tc>
          <w:tcPr>
            <w:tcW w:w="2485"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07F2C25A" w14:textId="60183071" w:rsidR="00455D24" w:rsidRDefault="00455D24" w:rsidP="003955D8">
            <w:pPr>
              <w:keepNext/>
              <w:jc w:val="center"/>
              <w:rPr>
                <w:lang w:val="en-US"/>
              </w:rPr>
            </w:pPr>
            <w:r>
              <w:rPr>
                <w:lang w:val="en-US"/>
              </w:rPr>
              <w:t>RSRP</w:t>
            </w:r>
            <w:r w:rsidR="00B3006B" w:rsidRPr="00B3006B">
              <w:rPr>
                <w:vertAlign w:val="subscript"/>
                <w:lang w:val="en-US"/>
              </w:rPr>
              <w:t>N</w:t>
            </w:r>
            <w:r>
              <w:rPr>
                <w:lang w:val="en-US"/>
              </w:rPr>
              <w:t xml:space="preserve"> (4 bits)</w:t>
            </w:r>
          </w:p>
        </w:tc>
        <w:tc>
          <w:tcPr>
            <w:tcW w:w="661" w:type="dxa"/>
            <w:tcBorders>
              <w:top w:val="nil"/>
              <w:left w:val="single" w:sz="4" w:space="0" w:color="auto"/>
              <w:bottom w:val="nil"/>
              <w:right w:val="nil"/>
            </w:tcBorders>
            <w:shd w:val="clear" w:color="auto" w:fill="auto"/>
          </w:tcPr>
          <w:p w14:paraId="1E8FD792" w14:textId="77777777" w:rsidR="00455D24" w:rsidRDefault="00455D24" w:rsidP="003955D8">
            <w:pPr>
              <w:keepNext/>
              <w:jc w:val="center"/>
              <w:rPr>
                <w:lang w:val="en-US"/>
              </w:rPr>
            </w:pPr>
          </w:p>
        </w:tc>
        <w:tc>
          <w:tcPr>
            <w:tcW w:w="1417" w:type="dxa"/>
            <w:vMerge/>
            <w:tcBorders>
              <w:left w:val="nil"/>
              <w:bottom w:val="nil"/>
              <w:right w:val="nil"/>
            </w:tcBorders>
            <w:shd w:val="clear" w:color="auto" w:fill="auto"/>
          </w:tcPr>
          <w:p w14:paraId="54BD52A9" w14:textId="77777777" w:rsidR="00455D24" w:rsidRDefault="00455D24" w:rsidP="003955D8">
            <w:pPr>
              <w:keepNext/>
              <w:jc w:val="center"/>
              <w:rPr>
                <w:lang w:val="en-US"/>
              </w:rPr>
            </w:pPr>
          </w:p>
        </w:tc>
      </w:tr>
      <w:tr w:rsidR="00455D24" w14:paraId="0EB6DB42" w14:textId="7B98AB71" w:rsidTr="0092031A">
        <w:trPr>
          <w:trHeight w:val="454"/>
          <w:jc w:val="center"/>
        </w:trPr>
        <w:tc>
          <w:tcPr>
            <w:tcW w:w="4835" w:type="dxa"/>
            <w:gridSpan w:val="8"/>
            <w:tcBorders>
              <w:top w:val="single" w:sz="4" w:space="0" w:color="auto"/>
              <w:left w:val="nil"/>
              <w:bottom w:val="single" w:sz="4" w:space="0" w:color="auto"/>
              <w:right w:val="nil"/>
            </w:tcBorders>
            <w:shd w:val="clear" w:color="auto" w:fill="auto"/>
            <w:vAlign w:val="center"/>
          </w:tcPr>
          <w:p w14:paraId="0CA7716B" w14:textId="2C1692F9" w:rsidR="00455D24" w:rsidRDefault="00922D2D" w:rsidP="003955D8">
            <w:pPr>
              <w:keepNext/>
              <w:jc w:val="center"/>
              <w:rPr>
                <w:lang w:val="en-US"/>
              </w:rPr>
            </w:pPr>
            <w:r>
              <w:rPr>
                <w:lang w:val="en-US"/>
              </w:rPr>
              <w:t>…</w:t>
            </w:r>
          </w:p>
        </w:tc>
        <w:tc>
          <w:tcPr>
            <w:tcW w:w="661" w:type="dxa"/>
            <w:tcBorders>
              <w:top w:val="nil"/>
              <w:left w:val="nil"/>
              <w:bottom w:val="nil"/>
              <w:right w:val="nil"/>
            </w:tcBorders>
            <w:shd w:val="clear" w:color="auto" w:fill="auto"/>
          </w:tcPr>
          <w:p w14:paraId="4487C1EF" w14:textId="77777777" w:rsidR="00455D24" w:rsidRDefault="00455D24" w:rsidP="003955D8">
            <w:pPr>
              <w:keepNext/>
              <w:jc w:val="center"/>
              <w:rPr>
                <w:lang w:val="en-US"/>
              </w:rPr>
            </w:pPr>
          </w:p>
        </w:tc>
        <w:tc>
          <w:tcPr>
            <w:tcW w:w="1417" w:type="dxa"/>
            <w:tcBorders>
              <w:top w:val="nil"/>
              <w:left w:val="nil"/>
              <w:bottom w:val="nil"/>
              <w:right w:val="nil"/>
            </w:tcBorders>
            <w:shd w:val="clear" w:color="auto" w:fill="auto"/>
          </w:tcPr>
          <w:p w14:paraId="2AF60C62" w14:textId="77777777" w:rsidR="00455D24" w:rsidRDefault="00455D24" w:rsidP="003955D8">
            <w:pPr>
              <w:keepNext/>
              <w:jc w:val="center"/>
              <w:rPr>
                <w:lang w:val="en-US"/>
              </w:rPr>
            </w:pPr>
          </w:p>
        </w:tc>
      </w:tr>
      <w:tr w:rsidR="0092031A" w14:paraId="6D0182E9" w14:textId="613D75CC" w:rsidTr="0092031A">
        <w:trPr>
          <w:trHeight w:val="454"/>
          <w:jc w:val="center"/>
        </w:trPr>
        <w:tc>
          <w:tcPr>
            <w:tcW w:w="4835" w:type="dxa"/>
            <w:gridSpan w:val="8"/>
            <w:tcBorders>
              <w:top w:val="single" w:sz="4" w:space="0" w:color="auto"/>
              <w:left w:val="single" w:sz="4" w:space="0" w:color="auto"/>
              <w:bottom w:val="nil"/>
              <w:right w:val="single" w:sz="4" w:space="0" w:color="auto"/>
            </w:tcBorders>
            <w:shd w:val="clear" w:color="auto" w:fill="ED7D31" w:themeFill="accent2"/>
            <w:vAlign w:val="center"/>
          </w:tcPr>
          <w:p w14:paraId="2B8373E3" w14:textId="5B54C770" w:rsidR="0092031A" w:rsidRDefault="0092031A" w:rsidP="003955D8">
            <w:pPr>
              <w:keepNext/>
              <w:jc w:val="center"/>
              <w:rPr>
                <w:lang w:val="en-US"/>
              </w:rPr>
            </w:pPr>
            <w:r>
              <w:rPr>
                <w:lang w:val="en-US"/>
              </w:rPr>
              <w:t>SSBRI</w:t>
            </w:r>
            <w:r w:rsidRPr="00B3006B">
              <w:rPr>
                <w:vertAlign w:val="subscript"/>
                <w:lang w:val="en-US"/>
              </w:rPr>
              <w:t>N</w:t>
            </w:r>
            <w:r>
              <w:rPr>
                <w:vertAlign w:val="subscript"/>
                <w:lang w:val="en-US"/>
              </w:rPr>
              <w:t>+1</w:t>
            </w:r>
            <w:r>
              <w:rPr>
                <w:lang w:val="en-US"/>
              </w:rPr>
              <w:t xml:space="preserve"> (9 bits)</w:t>
            </w:r>
          </w:p>
        </w:tc>
        <w:tc>
          <w:tcPr>
            <w:tcW w:w="661" w:type="dxa"/>
            <w:tcBorders>
              <w:top w:val="nil"/>
              <w:left w:val="single" w:sz="4" w:space="0" w:color="auto"/>
              <w:bottom w:val="nil"/>
              <w:right w:val="nil"/>
            </w:tcBorders>
            <w:shd w:val="clear" w:color="auto" w:fill="auto"/>
          </w:tcPr>
          <w:p w14:paraId="69C814C7" w14:textId="77777777" w:rsidR="0092031A" w:rsidRDefault="0092031A" w:rsidP="003955D8">
            <w:pPr>
              <w:keepNext/>
              <w:jc w:val="center"/>
              <w:rPr>
                <w:lang w:val="en-US"/>
              </w:rPr>
            </w:pPr>
          </w:p>
        </w:tc>
        <w:tc>
          <w:tcPr>
            <w:tcW w:w="1417" w:type="dxa"/>
            <w:vMerge w:val="restart"/>
            <w:tcBorders>
              <w:top w:val="nil"/>
              <w:left w:val="nil"/>
              <w:right w:val="nil"/>
            </w:tcBorders>
            <w:shd w:val="clear" w:color="auto" w:fill="auto"/>
            <w:vAlign w:val="center"/>
          </w:tcPr>
          <w:p w14:paraId="0DDD108B" w14:textId="456EE66A" w:rsidR="0092031A" w:rsidRDefault="0092031A" w:rsidP="0092031A">
            <w:pPr>
              <w:keepNext/>
              <w:jc w:val="center"/>
              <w:rPr>
                <w:lang w:val="en-US"/>
              </w:rPr>
            </w:pPr>
            <w:r>
              <w:rPr>
                <w:lang w:val="en-US"/>
              </w:rPr>
              <w:t>Beam N+1</w:t>
            </w:r>
          </w:p>
        </w:tc>
      </w:tr>
      <w:tr w:rsidR="0092031A" w14:paraId="5D7E93E5" w14:textId="77777777" w:rsidTr="0092031A">
        <w:trPr>
          <w:trHeight w:val="454"/>
          <w:jc w:val="center"/>
        </w:trPr>
        <w:tc>
          <w:tcPr>
            <w:tcW w:w="526" w:type="dxa"/>
            <w:tcBorders>
              <w:top w:val="nil"/>
              <w:left w:val="single" w:sz="4" w:space="0" w:color="auto"/>
              <w:bottom w:val="single" w:sz="4" w:space="0" w:color="auto"/>
              <w:right w:val="single" w:sz="4" w:space="0" w:color="auto"/>
            </w:tcBorders>
            <w:shd w:val="clear" w:color="auto" w:fill="ED7D31" w:themeFill="accent2"/>
            <w:vAlign w:val="center"/>
          </w:tcPr>
          <w:p w14:paraId="3F91DBED" w14:textId="77777777" w:rsidR="0092031A" w:rsidRDefault="0092031A" w:rsidP="0092031A">
            <w:pPr>
              <w:jc w:val="center"/>
              <w:rPr>
                <w:lang w:val="en-US"/>
              </w:rPr>
            </w:pPr>
          </w:p>
        </w:tc>
        <w:tc>
          <w:tcPr>
            <w:tcW w:w="612" w:type="dxa"/>
            <w:gridSpan w:val="2"/>
            <w:tcBorders>
              <w:top w:val="single" w:sz="4" w:space="0" w:color="auto"/>
              <w:left w:val="single" w:sz="4" w:space="0" w:color="auto"/>
              <w:bottom w:val="single" w:sz="4" w:space="0" w:color="auto"/>
              <w:right w:val="single" w:sz="4" w:space="0" w:color="auto"/>
            </w:tcBorders>
            <w:shd w:val="clear" w:color="auto" w:fill="8EAADB" w:themeFill="accent1" w:themeFillTint="99"/>
            <w:vAlign w:val="center"/>
          </w:tcPr>
          <w:p w14:paraId="59AEF0FB" w14:textId="1FF92AE4" w:rsidR="0092031A" w:rsidRDefault="0092031A" w:rsidP="0092031A">
            <w:pPr>
              <w:keepNext/>
              <w:jc w:val="center"/>
              <w:rPr>
                <w:lang w:val="en-US"/>
              </w:rPr>
            </w:pPr>
            <w:r>
              <w:rPr>
                <w:lang w:val="en-US"/>
              </w:rPr>
              <w:t>T</w:t>
            </w:r>
            <w:r w:rsidRPr="00B3006B">
              <w:rPr>
                <w:vertAlign w:val="subscript"/>
                <w:lang w:val="en-US"/>
              </w:rPr>
              <w:t>N</w:t>
            </w:r>
            <w:r>
              <w:rPr>
                <w:vertAlign w:val="subscript"/>
                <w:lang w:val="en-US"/>
              </w:rPr>
              <w:t>+1</w:t>
            </w:r>
          </w:p>
        </w:tc>
        <w:tc>
          <w:tcPr>
            <w:tcW w:w="61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5FBDE1" w14:textId="565ACF20" w:rsidR="0092031A" w:rsidRDefault="0092031A" w:rsidP="0092031A">
            <w:pPr>
              <w:keepNext/>
              <w:jc w:val="center"/>
              <w:rPr>
                <w:lang w:val="en-US"/>
              </w:rPr>
            </w:pPr>
            <w:r>
              <w:rPr>
                <w:lang w:val="en-US"/>
              </w:rPr>
              <w:t>F</w:t>
            </w:r>
            <w:r w:rsidRPr="00B3006B">
              <w:rPr>
                <w:vertAlign w:val="subscript"/>
                <w:lang w:val="en-US"/>
              </w:rPr>
              <w:t>N</w:t>
            </w:r>
            <w:r>
              <w:rPr>
                <w:vertAlign w:val="subscript"/>
                <w:lang w:val="en-US"/>
              </w:rPr>
              <w:t>+1</w:t>
            </w:r>
          </w:p>
        </w:tc>
        <w:tc>
          <w:tcPr>
            <w:tcW w:w="600" w:type="dxa"/>
            <w:tcBorders>
              <w:top w:val="single" w:sz="4" w:space="0" w:color="auto"/>
              <w:left w:val="single" w:sz="4" w:space="0" w:color="auto"/>
              <w:bottom w:val="single" w:sz="4" w:space="0" w:color="auto"/>
              <w:right w:val="single" w:sz="4" w:space="0" w:color="auto"/>
            </w:tcBorders>
            <w:shd w:val="clear" w:color="auto" w:fill="FF8FF4"/>
            <w:vAlign w:val="center"/>
          </w:tcPr>
          <w:p w14:paraId="1F041B69" w14:textId="59E58ABA" w:rsidR="0092031A" w:rsidRDefault="0092031A" w:rsidP="0092031A">
            <w:pPr>
              <w:keepNext/>
              <w:jc w:val="center"/>
              <w:rPr>
                <w:lang w:val="en-US"/>
              </w:rPr>
            </w:pPr>
            <w:r>
              <w:rPr>
                <w:lang w:val="en-US"/>
              </w:rPr>
              <w:t>L</w:t>
            </w:r>
            <w:r w:rsidRPr="00B3006B">
              <w:rPr>
                <w:vertAlign w:val="subscript"/>
                <w:lang w:val="en-US"/>
              </w:rPr>
              <w:t>N</w:t>
            </w:r>
            <w:r>
              <w:rPr>
                <w:vertAlign w:val="subscript"/>
                <w:lang w:val="en-US"/>
              </w:rPr>
              <w:t>+1</w:t>
            </w:r>
          </w:p>
        </w:tc>
        <w:tc>
          <w:tcPr>
            <w:tcW w:w="2485" w:type="dxa"/>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7B9C473C" w14:textId="07CC4D8F" w:rsidR="0092031A" w:rsidRDefault="0092031A" w:rsidP="0092031A">
            <w:pPr>
              <w:keepNext/>
              <w:jc w:val="center"/>
              <w:rPr>
                <w:lang w:val="en-US"/>
              </w:rPr>
            </w:pPr>
            <w:r>
              <w:rPr>
                <w:lang w:val="en-US"/>
              </w:rPr>
              <w:t>RSRP</w:t>
            </w:r>
            <w:r w:rsidRPr="00B3006B">
              <w:rPr>
                <w:vertAlign w:val="subscript"/>
                <w:lang w:val="en-US"/>
              </w:rPr>
              <w:t>N</w:t>
            </w:r>
            <w:r>
              <w:rPr>
                <w:vertAlign w:val="subscript"/>
                <w:lang w:val="en-US"/>
              </w:rPr>
              <w:t>+1</w:t>
            </w:r>
            <w:r>
              <w:rPr>
                <w:lang w:val="en-US"/>
              </w:rPr>
              <w:t xml:space="preserve"> (4 bits)</w:t>
            </w:r>
          </w:p>
        </w:tc>
        <w:tc>
          <w:tcPr>
            <w:tcW w:w="661" w:type="dxa"/>
            <w:tcBorders>
              <w:top w:val="nil"/>
              <w:left w:val="single" w:sz="4" w:space="0" w:color="auto"/>
              <w:bottom w:val="nil"/>
              <w:right w:val="nil"/>
            </w:tcBorders>
            <w:shd w:val="clear" w:color="auto" w:fill="auto"/>
          </w:tcPr>
          <w:p w14:paraId="3565BC90" w14:textId="77777777" w:rsidR="0092031A" w:rsidRDefault="0092031A" w:rsidP="0092031A">
            <w:pPr>
              <w:keepNext/>
              <w:jc w:val="center"/>
              <w:rPr>
                <w:lang w:val="en-US"/>
              </w:rPr>
            </w:pPr>
          </w:p>
        </w:tc>
        <w:tc>
          <w:tcPr>
            <w:tcW w:w="1417" w:type="dxa"/>
            <w:vMerge/>
            <w:tcBorders>
              <w:left w:val="nil"/>
              <w:bottom w:val="nil"/>
              <w:right w:val="nil"/>
            </w:tcBorders>
            <w:shd w:val="clear" w:color="auto" w:fill="auto"/>
          </w:tcPr>
          <w:p w14:paraId="1AFFAC38" w14:textId="77777777" w:rsidR="0092031A" w:rsidRDefault="0092031A" w:rsidP="0092031A">
            <w:pPr>
              <w:keepNext/>
              <w:jc w:val="center"/>
              <w:rPr>
                <w:lang w:val="en-US"/>
              </w:rPr>
            </w:pPr>
          </w:p>
        </w:tc>
      </w:tr>
    </w:tbl>
    <w:p w14:paraId="0B51AE3F" w14:textId="013ADE6F" w:rsidR="00445ACF" w:rsidRDefault="00445ACF" w:rsidP="00445ACF">
      <w:pPr>
        <w:pStyle w:val="Caption"/>
        <w:jc w:val="center"/>
        <w:rPr>
          <w:lang w:val="en-US"/>
        </w:rPr>
      </w:pPr>
      <w:bookmarkStart w:id="24" w:name="_Ref189558373"/>
      <w:r>
        <w:t xml:space="preserve">Figure </w:t>
      </w:r>
      <w:fldSimple w:instr=" SEQ Figure \* ARABIC ">
        <w:r>
          <w:rPr>
            <w:noProof/>
          </w:rPr>
          <w:t>3</w:t>
        </w:r>
      </w:fldSimple>
      <w:bookmarkEnd w:id="24"/>
      <w:r>
        <w:t xml:space="preserve">; </w:t>
      </w:r>
      <w:r w:rsidR="003955D8">
        <w:t>Example of per beam reporting</w:t>
      </w:r>
    </w:p>
    <w:p w14:paraId="776ADC9F" w14:textId="77777777" w:rsidR="00445ACF" w:rsidRPr="0037388C" w:rsidRDefault="00445ACF" w:rsidP="0037388C"/>
    <w:p w14:paraId="0789FEBE" w14:textId="37FFF578" w:rsidR="00557772" w:rsidRPr="00557772" w:rsidRDefault="00557772" w:rsidP="00557772"/>
    <w:p w14:paraId="18A9EB2F" w14:textId="6150C798" w:rsidR="00250070" w:rsidRDefault="00250070">
      <w:pPr>
        <w:overflowPunct/>
        <w:autoSpaceDE/>
        <w:autoSpaceDN/>
        <w:adjustRightInd/>
        <w:spacing w:after="0"/>
        <w:textAlignment w:val="auto"/>
      </w:pPr>
      <w:r>
        <w:br w:type="page"/>
      </w:r>
    </w:p>
    <w:p w14:paraId="23339723" w14:textId="070C906B" w:rsidR="00C01F33" w:rsidRPr="00FE348A" w:rsidRDefault="00C01F33" w:rsidP="006357FE">
      <w:pPr>
        <w:pStyle w:val="Heading1"/>
        <w:rPr>
          <w:lang w:val="en-US"/>
        </w:rPr>
      </w:pPr>
      <w:r w:rsidRPr="00FE348A">
        <w:rPr>
          <w:lang w:val="en-US"/>
        </w:rPr>
        <w:lastRenderedPageBreak/>
        <w:t>Conclusion</w:t>
      </w:r>
    </w:p>
    <w:p w14:paraId="3F9A708F" w14:textId="77777777" w:rsidR="00BB56DF" w:rsidRPr="00FE348A" w:rsidRDefault="00BB56DF" w:rsidP="009B4A15">
      <w:pPr>
        <w:pStyle w:val="BodyText"/>
        <w:jc w:val="left"/>
        <w:rPr>
          <w:b/>
          <w:bCs/>
          <w:lang w:val="en-US"/>
        </w:rPr>
      </w:pPr>
      <w:bookmarkStart w:id="25" w:name="_Hlk76116627"/>
      <w:r w:rsidRPr="00FE348A">
        <w:rPr>
          <w:lang w:val="en-US"/>
        </w:rPr>
        <w:t>In the previous sections we made the following observations:</w:t>
      </w:r>
      <w:r w:rsidRPr="00FE348A">
        <w:rPr>
          <w:b/>
          <w:bCs/>
          <w:lang w:val="en-US"/>
        </w:rPr>
        <w:t xml:space="preserve"> </w:t>
      </w:r>
    </w:p>
    <w:p w14:paraId="7033D925" w14:textId="77777777" w:rsidR="00377CEA"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FE348A">
        <w:rPr>
          <w:b w:val="0"/>
          <w:bCs/>
          <w:lang w:val="en-US"/>
        </w:rPr>
        <w:fldChar w:fldCharType="begin"/>
      </w:r>
      <w:r w:rsidRPr="00FE348A">
        <w:rPr>
          <w:bCs/>
          <w:lang w:val="en-US"/>
        </w:rPr>
        <w:instrText xml:space="preserve"> TOC \f O \n \h \z \t "Observation" \c </w:instrText>
      </w:r>
      <w:r w:rsidRPr="00FE348A">
        <w:rPr>
          <w:b w:val="0"/>
          <w:bCs/>
          <w:lang w:val="en-US"/>
        </w:rPr>
        <w:fldChar w:fldCharType="separate"/>
      </w:r>
      <w:hyperlink w:anchor="_Toc189760094" w:history="1">
        <w:r w:rsidR="00377CEA" w:rsidRPr="00946D55">
          <w:rPr>
            <w:rStyle w:val="Hyperlink"/>
            <w:noProof/>
            <w:lang w:val="en-US"/>
          </w:rPr>
          <w:t>Observation 1</w:t>
        </w:r>
        <w:r w:rsidR="00377CEA">
          <w:rPr>
            <w:rFonts w:asciiTheme="minorHAnsi" w:eastAsiaTheme="minorEastAsia" w:hAnsiTheme="minorHAnsi" w:cstheme="minorBidi"/>
            <w:b w:val="0"/>
            <w:noProof/>
            <w:kern w:val="2"/>
            <w:sz w:val="24"/>
            <w:szCs w:val="24"/>
            <w:lang w:val="en-SE" w:eastAsia="en-GB"/>
            <w14:ligatures w14:val="standardContextual"/>
          </w:rPr>
          <w:tab/>
        </w:r>
        <w:r w:rsidR="00377CEA" w:rsidRPr="00946D55">
          <w:rPr>
            <w:rStyle w:val="Hyperlink"/>
            <w:noProof/>
            <w:lang w:val="en-US"/>
          </w:rPr>
          <w:t>The existing agreement “Support the truncated measurement report MAC CE” is not clear about what is the use of the truncated measurement report MAC CE.</w:t>
        </w:r>
      </w:hyperlink>
    </w:p>
    <w:p w14:paraId="101E660B"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095" w:history="1">
        <w:r w:rsidRPr="00946D55">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946D55">
          <w:rPr>
            <w:rStyle w:val="Hyperlink"/>
            <w:noProof/>
            <w:lang w:val="en-US"/>
          </w:rPr>
          <w:t>Differential RSRP reporting seems necessary to make room for “per beam” indications in the MR MAC CE.</w:t>
        </w:r>
      </w:hyperlink>
    </w:p>
    <w:p w14:paraId="793D6260"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096" w:history="1">
        <w:r w:rsidRPr="00946D55">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946D55">
          <w:rPr>
            <w:rStyle w:val="Hyperlink"/>
            <w:noProof/>
          </w:rPr>
          <w:t>Differential RSRP requires the highest RSRP to be reported first.</w:t>
        </w:r>
      </w:hyperlink>
    </w:p>
    <w:p w14:paraId="42F3E76C"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097" w:history="1">
        <w:r w:rsidRPr="00946D55">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946D55">
          <w:rPr>
            <w:rStyle w:val="Hyperlink"/>
            <w:noProof/>
          </w:rPr>
          <w:t>RAN2 has agreed to also deliver information to the network if a specific beam fulfilled the measurement conditions and if it has fulfilled the leaving condition.</w:t>
        </w:r>
      </w:hyperlink>
    </w:p>
    <w:p w14:paraId="20BAF6CA" w14:textId="2201FF51" w:rsidR="00BB56DF" w:rsidRPr="00FE348A" w:rsidRDefault="00BB56DF" w:rsidP="009B4A15">
      <w:pPr>
        <w:pStyle w:val="BodyText"/>
        <w:jc w:val="left"/>
        <w:rPr>
          <w:lang w:val="en-US"/>
        </w:rPr>
      </w:pPr>
      <w:r w:rsidRPr="00FE348A">
        <w:rPr>
          <w:b/>
          <w:bCs/>
          <w:lang w:val="en-US"/>
        </w:rPr>
        <w:fldChar w:fldCharType="end"/>
      </w:r>
    </w:p>
    <w:p w14:paraId="515345EE" w14:textId="236FBE33" w:rsidR="007C5A8A" w:rsidRPr="00FE348A" w:rsidRDefault="008E065E" w:rsidP="00494D9B">
      <w:pPr>
        <w:pStyle w:val="BodyText"/>
        <w:rPr>
          <w:lang w:val="en-US"/>
        </w:rPr>
      </w:pPr>
      <w:r w:rsidRPr="00FE348A">
        <w:rPr>
          <w:lang w:val="en-US"/>
        </w:rPr>
        <w:t xml:space="preserve">Based on the discussion in </w:t>
      </w:r>
      <w:r w:rsidR="007729A2" w:rsidRPr="00FE348A">
        <w:rPr>
          <w:lang w:val="en-US"/>
        </w:rPr>
        <w:t xml:space="preserve">the previous </w:t>
      </w:r>
      <w:r w:rsidRPr="00FE348A">
        <w:rPr>
          <w:lang w:val="en-US"/>
        </w:rPr>
        <w:t>section</w:t>
      </w:r>
      <w:r w:rsidR="007729A2" w:rsidRPr="00FE348A">
        <w:rPr>
          <w:lang w:val="en-US"/>
        </w:rPr>
        <w:t>s</w:t>
      </w:r>
      <w:r w:rsidRPr="00FE348A">
        <w:rPr>
          <w:lang w:val="en-US"/>
        </w:rPr>
        <w:t xml:space="preserve"> we propose the following:</w:t>
      </w:r>
    </w:p>
    <w:bookmarkStart w:id="26" w:name="_In-sequence_SDU_delivery"/>
    <w:bookmarkEnd w:id="25"/>
    <w:bookmarkEnd w:id="26"/>
    <w:p w14:paraId="4019ACA8" w14:textId="77777777" w:rsidR="00377CEA"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FE348A">
        <w:rPr>
          <w:bCs/>
          <w:sz w:val="20"/>
          <w:lang w:val="en-US"/>
        </w:rPr>
        <w:fldChar w:fldCharType="begin"/>
      </w:r>
      <w:r w:rsidRPr="00FE348A">
        <w:rPr>
          <w:bCs/>
          <w:lang w:val="en-US"/>
        </w:rPr>
        <w:instrText xml:space="preserve"> TOC \n \h \z \t "Proposal" \c </w:instrText>
      </w:r>
      <w:r w:rsidRPr="00FE348A">
        <w:rPr>
          <w:bCs/>
          <w:sz w:val="20"/>
          <w:lang w:val="en-US"/>
        </w:rPr>
        <w:fldChar w:fldCharType="separate"/>
      </w:r>
      <w:hyperlink w:anchor="_Toc189760100" w:history="1">
        <w:r w:rsidR="00377CEA" w:rsidRPr="000B4D0D">
          <w:rPr>
            <w:rStyle w:val="Hyperlink"/>
            <w:noProof/>
            <w:lang w:val="en-US"/>
          </w:rPr>
          <w:t>Proposal 1</w:t>
        </w:r>
        <w:r w:rsidR="00377CEA">
          <w:rPr>
            <w:rFonts w:asciiTheme="minorHAnsi" w:eastAsiaTheme="minorEastAsia" w:hAnsiTheme="minorHAnsi" w:cstheme="minorBidi"/>
            <w:b w:val="0"/>
            <w:noProof/>
            <w:kern w:val="2"/>
            <w:sz w:val="24"/>
            <w:szCs w:val="24"/>
            <w:lang w:val="en-SE" w:eastAsia="en-GB"/>
            <w14:ligatures w14:val="standardContextual"/>
          </w:rPr>
          <w:tab/>
        </w:r>
        <w:r w:rsidR="00377CEA" w:rsidRPr="000B4D0D">
          <w:rPr>
            <w:rStyle w:val="Hyperlink"/>
            <w:noProof/>
            <w:lang w:val="en-US"/>
          </w:rPr>
          <w:t>The UE sends a truncated measurement report MAC CE only if the available grant is too small for a normal measurement report MAC CE and no SR (to ask for a bigger grant) is sent.</w:t>
        </w:r>
      </w:hyperlink>
    </w:p>
    <w:p w14:paraId="34018F29"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1" w:history="1">
        <w:r w:rsidRPr="000B4D0D">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lang w:val="en-US"/>
          </w:rPr>
          <w:t>If a truncated measurement report MAC CE is sent, the UE can send the remaining measurements in subsequent measurement report MAC CE. Whether multiple measurement report MAC CEs are sent to the network, this is indicated by the UE within the (truncated) measurement report MAC CE</w:t>
        </w:r>
        <w:r w:rsidRPr="000B4D0D">
          <w:rPr>
            <w:rStyle w:val="Hyperlink"/>
            <w:noProof/>
          </w:rPr>
          <w:t>.</w:t>
        </w:r>
      </w:hyperlink>
    </w:p>
    <w:p w14:paraId="3ADDE17A"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2" w:history="1">
        <w:r w:rsidRPr="000B4D0D">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lang w:val="en-US"/>
          </w:rPr>
          <w:t>RAN2 agrees to either one of the following approaches to indicate in the measurement report MAC CE the beams which have not fulfilled the event condition:</w:t>
        </w:r>
      </w:hyperlink>
    </w:p>
    <w:p w14:paraId="6D1FC708"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3" w:history="1">
        <w:r w:rsidRPr="000B4D0D">
          <w:rPr>
            <w:rStyle w:val="Hyperlink"/>
            <w:noProof/>
            <w:lang w:val="en-US"/>
          </w:rPr>
          <w:t>a.</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lang w:val="en-US"/>
          </w:rPr>
          <w:t>The UE reports in the measurement report MAC CE how many beams (among those included in the report) have fulfilled the event condition. The beams which have fulfilled the event conditions are included at the beginning of the MAC CE.</w:t>
        </w:r>
      </w:hyperlink>
    </w:p>
    <w:p w14:paraId="77236335"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4" w:history="1">
        <w:r w:rsidRPr="000B4D0D">
          <w:rPr>
            <w:rStyle w:val="Hyperlink"/>
            <w:noProof/>
            <w:lang w:val="en-US"/>
          </w:rPr>
          <w:t>b.</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lang w:val="en-US"/>
          </w:rPr>
          <w:t>The UE, for each reported beam. includes a flag which indicates whether this beam has fulfilled the event condition or not.</w:t>
        </w:r>
      </w:hyperlink>
    </w:p>
    <w:p w14:paraId="23A1D846"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5" w:history="1">
        <w:r w:rsidRPr="000B4D0D">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rPr>
          <w:t>The UE includes (if configured by the network) in the measurement report MAC CE beams which have not fulfilled the event condition, only if the measured RSRP on those beam is above a threshold (which is also configured by the network).</w:t>
        </w:r>
      </w:hyperlink>
    </w:p>
    <w:p w14:paraId="12F2BE30"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6" w:history="1">
        <w:r w:rsidRPr="000B4D0D">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lang w:val="en-US"/>
          </w:rPr>
          <w:t>RAN2 considers the differential RSRP encoding as baseline to enable “per beam” indication bits.</w:t>
        </w:r>
      </w:hyperlink>
    </w:p>
    <w:p w14:paraId="0576F93A"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7" w:history="1">
        <w:r w:rsidRPr="000B4D0D">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rPr>
          <w:t>If differential RSRP is used, the first beam in the measurement report MAC CE is the one with the highest measurement quantity.</w:t>
        </w:r>
      </w:hyperlink>
    </w:p>
    <w:p w14:paraId="4043EBFB"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8" w:history="1">
        <w:r w:rsidRPr="000B4D0D">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rPr>
          <w:t>The beam that triggered the measurement report MAC CE is indicated explicitly.</w:t>
        </w:r>
      </w:hyperlink>
    </w:p>
    <w:p w14:paraId="08C0C1B9" w14:textId="77777777" w:rsidR="00377CEA" w:rsidRDefault="00377CEA">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89760109" w:history="1">
        <w:r w:rsidRPr="000B4D0D">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0B4D0D">
          <w:rPr>
            <w:rStyle w:val="Hyperlink"/>
            <w:noProof/>
          </w:rPr>
          <w:t>If a beam included in the measurement report MAC CE has met the leaving condition of the event, this is indicated explicitly.</w:t>
        </w:r>
      </w:hyperlink>
    </w:p>
    <w:p w14:paraId="3682E4A4" w14:textId="65D478E6" w:rsidR="00D27607" w:rsidRPr="00753EC2" w:rsidRDefault="006E1C82" w:rsidP="00753EC2">
      <w:r w:rsidRPr="00FE348A">
        <w:rPr>
          <w:lang w:val="en-US"/>
        </w:rPr>
        <w:fldChar w:fldCharType="end"/>
      </w:r>
    </w:p>
    <w:sectPr w:rsidR="00D27607" w:rsidRPr="00753EC2" w:rsidSect="001C0B49">
      <w:headerReference w:type="default" r:id="rId12"/>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B892F" w14:textId="77777777" w:rsidR="00417059" w:rsidRDefault="00417059">
      <w:r>
        <w:separator/>
      </w:r>
    </w:p>
  </w:endnote>
  <w:endnote w:type="continuationSeparator" w:id="0">
    <w:p w14:paraId="44E4CF8D" w14:textId="77777777" w:rsidR="00417059" w:rsidRDefault="00417059">
      <w:r>
        <w:continuationSeparator/>
      </w:r>
    </w:p>
  </w:endnote>
  <w:endnote w:type="continuationNotice" w:id="1">
    <w:p w14:paraId="793F552B" w14:textId="77777777" w:rsidR="00417059" w:rsidRDefault="00417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CB5E8" w14:textId="77777777" w:rsidR="00417059" w:rsidRDefault="00417059">
      <w:r>
        <w:separator/>
      </w:r>
    </w:p>
  </w:footnote>
  <w:footnote w:type="continuationSeparator" w:id="0">
    <w:p w14:paraId="44624DDA" w14:textId="77777777" w:rsidR="00417059" w:rsidRDefault="00417059">
      <w:r>
        <w:continuationSeparator/>
      </w:r>
    </w:p>
  </w:footnote>
  <w:footnote w:type="continuationNotice" w:id="1">
    <w:p w14:paraId="70AB0FFA" w14:textId="77777777" w:rsidR="00417059" w:rsidRDefault="004170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3C40B36"/>
    <w:multiLevelType w:val="multilevel"/>
    <w:tmpl w:val="8222B43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5731FA"/>
    <w:multiLevelType w:val="hybridMultilevel"/>
    <w:tmpl w:val="202479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3A66FD"/>
    <w:multiLevelType w:val="hybridMultilevel"/>
    <w:tmpl w:val="96FE1F1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33447C"/>
    <w:multiLevelType w:val="hybridMultilevel"/>
    <w:tmpl w:val="F4FE5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DD906A4"/>
    <w:multiLevelType w:val="hybridMultilevel"/>
    <w:tmpl w:val="08483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5422A8"/>
    <w:multiLevelType w:val="hybridMultilevel"/>
    <w:tmpl w:val="B6624B58"/>
    <w:lvl w:ilvl="0" w:tplc="0809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9262081"/>
    <w:multiLevelType w:val="hybridMultilevel"/>
    <w:tmpl w:val="6B2CE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10"/>
  </w:num>
  <w:num w:numId="2" w16cid:durableId="1223979647">
    <w:abstractNumId w:val="0"/>
  </w:num>
  <w:num w:numId="3" w16cid:durableId="1185945366">
    <w:abstractNumId w:val="11"/>
  </w:num>
  <w:num w:numId="4" w16cid:durableId="1357735840">
    <w:abstractNumId w:val="13"/>
  </w:num>
  <w:num w:numId="5" w16cid:durableId="1067802859">
    <w:abstractNumId w:val="15"/>
  </w:num>
  <w:num w:numId="6" w16cid:durableId="1601832529">
    <w:abstractNumId w:val="4"/>
  </w:num>
  <w:num w:numId="7" w16cid:durableId="104005981">
    <w:abstractNumId w:val="5"/>
  </w:num>
  <w:num w:numId="8" w16cid:durableId="185681733">
    <w:abstractNumId w:val="1"/>
  </w:num>
  <w:num w:numId="9" w16cid:durableId="1668482799">
    <w:abstractNumId w:val="21"/>
  </w:num>
  <w:num w:numId="10" w16cid:durableId="780951144">
    <w:abstractNumId w:val="6"/>
  </w:num>
  <w:num w:numId="11" w16cid:durableId="2141141672">
    <w:abstractNumId w:val="19"/>
  </w:num>
  <w:num w:numId="12" w16cid:durableId="2111122862">
    <w:abstractNumId w:val="8"/>
  </w:num>
  <w:num w:numId="13" w16cid:durableId="644508040">
    <w:abstractNumId w:val="20"/>
  </w:num>
  <w:num w:numId="14" w16cid:durableId="237325813">
    <w:abstractNumId w:val="3"/>
  </w:num>
  <w:num w:numId="15" w16cid:durableId="1678459994">
    <w:abstractNumId w:val="9"/>
  </w:num>
  <w:num w:numId="16" w16cid:durableId="1452703475">
    <w:abstractNumId w:val="2"/>
  </w:num>
  <w:num w:numId="17" w16cid:durableId="536624740">
    <w:abstractNumId w:val="22"/>
  </w:num>
  <w:num w:numId="18" w16cid:durableId="48581272">
    <w:abstractNumId w:val="18"/>
  </w:num>
  <w:num w:numId="19" w16cid:durableId="1798142616">
    <w:abstractNumId w:val="16"/>
  </w:num>
  <w:num w:numId="20" w16cid:durableId="419987202">
    <w:abstractNumId w:val="12"/>
  </w:num>
  <w:num w:numId="21" w16cid:durableId="1305818850">
    <w:abstractNumId w:val="7"/>
  </w:num>
  <w:num w:numId="22" w16cid:durableId="1106730556">
    <w:abstractNumId w:val="17"/>
  </w:num>
  <w:num w:numId="23" w16cid:durableId="201688206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1947"/>
    <w:rsid w:val="000022A2"/>
    <w:rsid w:val="000025A4"/>
    <w:rsid w:val="00002A37"/>
    <w:rsid w:val="00004E7D"/>
    <w:rsid w:val="00005074"/>
    <w:rsid w:val="00005474"/>
    <w:rsid w:val="0000564C"/>
    <w:rsid w:val="00005998"/>
    <w:rsid w:val="00005C57"/>
    <w:rsid w:val="00006446"/>
    <w:rsid w:val="00006896"/>
    <w:rsid w:val="00006B64"/>
    <w:rsid w:val="000078CC"/>
    <w:rsid w:val="00007CAF"/>
    <w:rsid w:val="00007CB4"/>
    <w:rsid w:val="00007CDC"/>
    <w:rsid w:val="00007DD4"/>
    <w:rsid w:val="0001064E"/>
    <w:rsid w:val="000114CB"/>
    <w:rsid w:val="00011B28"/>
    <w:rsid w:val="00012834"/>
    <w:rsid w:val="000128FA"/>
    <w:rsid w:val="00012BFF"/>
    <w:rsid w:val="00013EE1"/>
    <w:rsid w:val="00013F4C"/>
    <w:rsid w:val="00014982"/>
    <w:rsid w:val="00015A0B"/>
    <w:rsid w:val="00015D15"/>
    <w:rsid w:val="000169DF"/>
    <w:rsid w:val="000170A9"/>
    <w:rsid w:val="000178D4"/>
    <w:rsid w:val="00017BF1"/>
    <w:rsid w:val="00017C5D"/>
    <w:rsid w:val="00020019"/>
    <w:rsid w:val="000202EA"/>
    <w:rsid w:val="00020DB2"/>
    <w:rsid w:val="00020E42"/>
    <w:rsid w:val="00022466"/>
    <w:rsid w:val="000224CB"/>
    <w:rsid w:val="00022926"/>
    <w:rsid w:val="00024092"/>
    <w:rsid w:val="000246B7"/>
    <w:rsid w:val="00024961"/>
    <w:rsid w:val="0002564D"/>
    <w:rsid w:val="00025A90"/>
    <w:rsid w:val="00025ECA"/>
    <w:rsid w:val="00025F4C"/>
    <w:rsid w:val="00026787"/>
    <w:rsid w:val="0002693E"/>
    <w:rsid w:val="00026D2C"/>
    <w:rsid w:val="00027343"/>
    <w:rsid w:val="00027F71"/>
    <w:rsid w:val="0003009A"/>
    <w:rsid w:val="000300C8"/>
    <w:rsid w:val="0003021D"/>
    <w:rsid w:val="0003098A"/>
    <w:rsid w:val="00031272"/>
    <w:rsid w:val="0003142E"/>
    <w:rsid w:val="000318EC"/>
    <w:rsid w:val="00031A9B"/>
    <w:rsid w:val="000325B8"/>
    <w:rsid w:val="00032B7C"/>
    <w:rsid w:val="00033964"/>
    <w:rsid w:val="00033C46"/>
    <w:rsid w:val="00033D20"/>
    <w:rsid w:val="000342E7"/>
    <w:rsid w:val="00034AC5"/>
    <w:rsid w:val="00034C15"/>
    <w:rsid w:val="00036084"/>
    <w:rsid w:val="00036991"/>
    <w:rsid w:val="00036BA1"/>
    <w:rsid w:val="000379CF"/>
    <w:rsid w:val="00037B7F"/>
    <w:rsid w:val="000407BD"/>
    <w:rsid w:val="00040D6A"/>
    <w:rsid w:val="0004108E"/>
    <w:rsid w:val="00041E2F"/>
    <w:rsid w:val="00041F5E"/>
    <w:rsid w:val="000422E2"/>
    <w:rsid w:val="00042F22"/>
    <w:rsid w:val="000435C5"/>
    <w:rsid w:val="00043C4B"/>
    <w:rsid w:val="000444EF"/>
    <w:rsid w:val="0004496A"/>
    <w:rsid w:val="000449A4"/>
    <w:rsid w:val="00045093"/>
    <w:rsid w:val="0004525E"/>
    <w:rsid w:val="00045377"/>
    <w:rsid w:val="00047DA4"/>
    <w:rsid w:val="00052035"/>
    <w:rsid w:val="0005272C"/>
    <w:rsid w:val="00052A07"/>
    <w:rsid w:val="000534E3"/>
    <w:rsid w:val="00053559"/>
    <w:rsid w:val="0005428E"/>
    <w:rsid w:val="00055860"/>
    <w:rsid w:val="000559B9"/>
    <w:rsid w:val="0005606A"/>
    <w:rsid w:val="00057117"/>
    <w:rsid w:val="000572C8"/>
    <w:rsid w:val="00057EBC"/>
    <w:rsid w:val="00057EDD"/>
    <w:rsid w:val="000616E7"/>
    <w:rsid w:val="00061AE6"/>
    <w:rsid w:val="000621CA"/>
    <w:rsid w:val="000628A3"/>
    <w:rsid w:val="00064373"/>
    <w:rsid w:val="0006487E"/>
    <w:rsid w:val="0006513C"/>
    <w:rsid w:val="0006534E"/>
    <w:rsid w:val="000657F6"/>
    <w:rsid w:val="000658D7"/>
    <w:rsid w:val="00065D0B"/>
    <w:rsid w:val="00065D49"/>
    <w:rsid w:val="00065E1A"/>
    <w:rsid w:val="0006616E"/>
    <w:rsid w:val="00066A1B"/>
    <w:rsid w:val="00066BA1"/>
    <w:rsid w:val="000672B4"/>
    <w:rsid w:val="000673C8"/>
    <w:rsid w:val="00067522"/>
    <w:rsid w:val="00070109"/>
    <w:rsid w:val="00071960"/>
    <w:rsid w:val="00071E30"/>
    <w:rsid w:val="000727D8"/>
    <w:rsid w:val="00072A2C"/>
    <w:rsid w:val="0007314C"/>
    <w:rsid w:val="0007396C"/>
    <w:rsid w:val="00074700"/>
    <w:rsid w:val="00074A69"/>
    <w:rsid w:val="00074ED3"/>
    <w:rsid w:val="00074F2C"/>
    <w:rsid w:val="0007542E"/>
    <w:rsid w:val="00075A8C"/>
    <w:rsid w:val="00075BFE"/>
    <w:rsid w:val="00075D18"/>
    <w:rsid w:val="00075EBA"/>
    <w:rsid w:val="00076494"/>
    <w:rsid w:val="0007659A"/>
    <w:rsid w:val="000771D9"/>
    <w:rsid w:val="00077391"/>
    <w:rsid w:val="00077E5F"/>
    <w:rsid w:val="000801FA"/>
    <w:rsid w:val="0008036A"/>
    <w:rsid w:val="00081760"/>
    <w:rsid w:val="00081AE6"/>
    <w:rsid w:val="00081D16"/>
    <w:rsid w:val="000820AA"/>
    <w:rsid w:val="000823BD"/>
    <w:rsid w:val="00083638"/>
    <w:rsid w:val="000836A9"/>
    <w:rsid w:val="0008472C"/>
    <w:rsid w:val="00085283"/>
    <w:rsid w:val="000855EB"/>
    <w:rsid w:val="00085B52"/>
    <w:rsid w:val="000866F2"/>
    <w:rsid w:val="000873E5"/>
    <w:rsid w:val="00087EB4"/>
    <w:rsid w:val="0009009F"/>
    <w:rsid w:val="0009063A"/>
    <w:rsid w:val="000909C2"/>
    <w:rsid w:val="00091557"/>
    <w:rsid w:val="0009223E"/>
    <w:rsid w:val="000924C1"/>
    <w:rsid w:val="000924F0"/>
    <w:rsid w:val="00092589"/>
    <w:rsid w:val="00093188"/>
    <w:rsid w:val="00093474"/>
    <w:rsid w:val="00093C48"/>
    <w:rsid w:val="00093D00"/>
    <w:rsid w:val="00093E71"/>
    <w:rsid w:val="0009510F"/>
    <w:rsid w:val="00095364"/>
    <w:rsid w:val="00095537"/>
    <w:rsid w:val="000959A7"/>
    <w:rsid w:val="000978F2"/>
    <w:rsid w:val="00097A7A"/>
    <w:rsid w:val="00097C0C"/>
    <w:rsid w:val="000A01A7"/>
    <w:rsid w:val="000A054F"/>
    <w:rsid w:val="000A08E8"/>
    <w:rsid w:val="000A0BE0"/>
    <w:rsid w:val="000A11A5"/>
    <w:rsid w:val="000A1435"/>
    <w:rsid w:val="000A1B7B"/>
    <w:rsid w:val="000A20EA"/>
    <w:rsid w:val="000A2401"/>
    <w:rsid w:val="000A2861"/>
    <w:rsid w:val="000A2917"/>
    <w:rsid w:val="000A2B7C"/>
    <w:rsid w:val="000A2F93"/>
    <w:rsid w:val="000A2FCC"/>
    <w:rsid w:val="000A4185"/>
    <w:rsid w:val="000A4BDB"/>
    <w:rsid w:val="000A56F2"/>
    <w:rsid w:val="000A6444"/>
    <w:rsid w:val="000A658C"/>
    <w:rsid w:val="000A6746"/>
    <w:rsid w:val="000A6FBE"/>
    <w:rsid w:val="000A73BA"/>
    <w:rsid w:val="000B0447"/>
    <w:rsid w:val="000B0A3B"/>
    <w:rsid w:val="000B0AB0"/>
    <w:rsid w:val="000B1AB0"/>
    <w:rsid w:val="000B1ECE"/>
    <w:rsid w:val="000B1F1B"/>
    <w:rsid w:val="000B20D1"/>
    <w:rsid w:val="000B2719"/>
    <w:rsid w:val="000B32F1"/>
    <w:rsid w:val="000B3399"/>
    <w:rsid w:val="000B3A8F"/>
    <w:rsid w:val="000B4A9B"/>
    <w:rsid w:val="000B4AB9"/>
    <w:rsid w:val="000B4B31"/>
    <w:rsid w:val="000B5810"/>
    <w:rsid w:val="000B58C3"/>
    <w:rsid w:val="000B61E9"/>
    <w:rsid w:val="000B74EA"/>
    <w:rsid w:val="000B78DF"/>
    <w:rsid w:val="000B7FE7"/>
    <w:rsid w:val="000C0177"/>
    <w:rsid w:val="000C03E4"/>
    <w:rsid w:val="000C0506"/>
    <w:rsid w:val="000C1337"/>
    <w:rsid w:val="000C165A"/>
    <w:rsid w:val="000C2B2A"/>
    <w:rsid w:val="000C2D20"/>
    <w:rsid w:val="000C2E19"/>
    <w:rsid w:val="000C3364"/>
    <w:rsid w:val="000C3F28"/>
    <w:rsid w:val="000C4751"/>
    <w:rsid w:val="000C494F"/>
    <w:rsid w:val="000C4F3B"/>
    <w:rsid w:val="000C57E1"/>
    <w:rsid w:val="000C59B6"/>
    <w:rsid w:val="000C5AB9"/>
    <w:rsid w:val="000C5D47"/>
    <w:rsid w:val="000C6BFB"/>
    <w:rsid w:val="000C6FA2"/>
    <w:rsid w:val="000C709C"/>
    <w:rsid w:val="000C7C3C"/>
    <w:rsid w:val="000C7D94"/>
    <w:rsid w:val="000D0717"/>
    <w:rsid w:val="000D0D07"/>
    <w:rsid w:val="000D0F52"/>
    <w:rsid w:val="000D1EA7"/>
    <w:rsid w:val="000D44F5"/>
    <w:rsid w:val="000D4797"/>
    <w:rsid w:val="000D4AE0"/>
    <w:rsid w:val="000D4B3D"/>
    <w:rsid w:val="000D4B68"/>
    <w:rsid w:val="000D4D65"/>
    <w:rsid w:val="000D59F5"/>
    <w:rsid w:val="000D6653"/>
    <w:rsid w:val="000D6719"/>
    <w:rsid w:val="000D6A44"/>
    <w:rsid w:val="000D6D7E"/>
    <w:rsid w:val="000D6E42"/>
    <w:rsid w:val="000D733A"/>
    <w:rsid w:val="000D775E"/>
    <w:rsid w:val="000D7BE9"/>
    <w:rsid w:val="000E03CB"/>
    <w:rsid w:val="000E0527"/>
    <w:rsid w:val="000E0FDF"/>
    <w:rsid w:val="000E1C1B"/>
    <w:rsid w:val="000E1E92"/>
    <w:rsid w:val="000E2848"/>
    <w:rsid w:val="000E2C70"/>
    <w:rsid w:val="000E323C"/>
    <w:rsid w:val="000E3391"/>
    <w:rsid w:val="000E35A7"/>
    <w:rsid w:val="000E40FA"/>
    <w:rsid w:val="000E4266"/>
    <w:rsid w:val="000E499F"/>
    <w:rsid w:val="000E4AD5"/>
    <w:rsid w:val="000E4B0B"/>
    <w:rsid w:val="000E502D"/>
    <w:rsid w:val="000E5F40"/>
    <w:rsid w:val="000E625F"/>
    <w:rsid w:val="000E67D9"/>
    <w:rsid w:val="000E6F79"/>
    <w:rsid w:val="000E7132"/>
    <w:rsid w:val="000F04D2"/>
    <w:rsid w:val="000F05C1"/>
    <w:rsid w:val="000F05D3"/>
    <w:rsid w:val="000F06D6"/>
    <w:rsid w:val="000F0EB1"/>
    <w:rsid w:val="000F1106"/>
    <w:rsid w:val="000F1442"/>
    <w:rsid w:val="000F24A4"/>
    <w:rsid w:val="000F3BE9"/>
    <w:rsid w:val="000F3F6C"/>
    <w:rsid w:val="000F47E0"/>
    <w:rsid w:val="000F51FB"/>
    <w:rsid w:val="000F615F"/>
    <w:rsid w:val="000F6DF3"/>
    <w:rsid w:val="000F730C"/>
    <w:rsid w:val="000F75F5"/>
    <w:rsid w:val="000F7DA1"/>
    <w:rsid w:val="000F7E57"/>
    <w:rsid w:val="000F7EAA"/>
    <w:rsid w:val="001000AA"/>
    <w:rsid w:val="001005BC"/>
    <w:rsid w:val="001005FF"/>
    <w:rsid w:val="0010104B"/>
    <w:rsid w:val="00101414"/>
    <w:rsid w:val="0010256A"/>
    <w:rsid w:val="00102BE0"/>
    <w:rsid w:val="00103BB9"/>
    <w:rsid w:val="001049EF"/>
    <w:rsid w:val="00104A1F"/>
    <w:rsid w:val="0010515C"/>
    <w:rsid w:val="001062FB"/>
    <w:rsid w:val="001063E6"/>
    <w:rsid w:val="001066E7"/>
    <w:rsid w:val="00106B0A"/>
    <w:rsid w:val="001070F6"/>
    <w:rsid w:val="0010771F"/>
    <w:rsid w:val="00107996"/>
    <w:rsid w:val="0011014C"/>
    <w:rsid w:val="00110661"/>
    <w:rsid w:val="00110A96"/>
    <w:rsid w:val="00110B51"/>
    <w:rsid w:val="00111283"/>
    <w:rsid w:val="00111704"/>
    <w:rsid w:val="00112011"/>
    <w:rsid w:val="001125CA"/>
    <w:rsid w:val="00112772"/>
    <w:rsid w:val="00112DAA"/>
    <w:rsid w:val="00113CF4"/>
    <w:rsid w:val="00113E49"/>
    <w:rsid w:val="00114093"/>
    <w:rsid w:val="0011459F"/>
    <w:rsid w:val="001145AA"/>
    <w:rsid w:val="00114635"/>
    <w:rsid w:val="00114723"/>
    <w:rsid w:val="001153EA"/>
    <w:rsid w:val="00115643"/>
    <w:rsid w:val="00116309"/>
    <w:rsid w:val="0011651B"/>
    <w:rsid w:val="00116765"/>
    <w:rsid w:val="0012056D"/>
    <w:rsid w:val="00120AA3"/>
    <w:rsid w:val="00120E61"/>
    <w:rsid w:val="001210E5"/>
    <w:rsid w:val="001212C9"/>
    <w:rsid w:val="001216EB"/>
    <w:rsid w:val="001219F5"/>
    <w:rsid w:val="00121A20"/>
    <w:rsid w:val="00121B73"/>
    <w:rsid w:val="00121D7A"/>
    <w:rsid w:val="00122791"/>
    <w:rsid w:val="001230F6"/>
    <w:rsid w:val="0012377F"/>
    <w:rsid w:val="0012421E"/>
    <w:rsid w:val="00124314"/>
    <w:rsid w:val="001244F4"/>
    <w:rsid w:val="001249DC"/>
    <w:rsid w:val="00126487"/>
    <w:rsid w:val="00126613"/>
    <w:rsid w:val="0012686B"/>
    <w:rsid w:val="00126B4A"/>
    <w:rsid w:val="001271B1"/>
    <w:rsid w:val="0012721D"/>
    <w:rsid w:val="001275EF"/>
    <w:rsid w:val="00127890"/>
    <w:rsid w:val="0012798E"/>
    <w:rsid w:val="00130441"/>
    <w:rsid w:val="001309B5"/>
    <w:rsid w:val="00130A2B"/>
    <w:rsid w:val="00132744"/>
    <w:rsid w:val="00132FD0"/>
    <w:rsid w:val="001335F5"/>
    <w:rsid w:val="00133885"/>
    <w:rsid w:val="00133F96"/>
    <w:rsid w:val="00134067"/>
    <w:rsid w:val="001341F7"/>
    <w:rsid w:val="001344C0"/>
    <w:rsid w:val="001346FA"/>
    <w:rsid w:val="00135252"/>
    <w:rsid w:val="0013529D"/>
    <w:rsid w:val="00135AD1"/>
    <w:rsid w:val="00135FEE"/>
    <w:rsid w:val="001375AF"/>
    <w:rsid w:val="00137AB5"/>
    <w:rsid w:val="00137C8E"/>
    <w:rsid w:val="00137F0B"/>
    <w:rsid w:val="00141B2D"/>
    <w:rsid w:val="00141C39"/>
    <w:rsid w:val="00141E7C"/>
    <w:rsid w:val="001425A8"/>
    <w:rsid w:val="00142968"/>
    <w:rsid w:val="00142E1D"/>
    <w:rsid w:val="00143EC3"/>
    <w:rsid w:val="00143EFD"/>
    <w:rsid w:val="0014427C"/>
    <w:rsid w:val="00144362"/>
    <w:rsid w:val="0014534B"/>
    <w:rsid w:val="001455F4"/>
    <w:rsid w:val="00145999"/>
    <w:rsid w:val="00145A8A"/>
    <w:rsid w:val="00145B2D"/>
    <w:rsid w:val="00145DF3"/>
    <w:rsid w:val="00146332"/>
    <w:rsid w:val="00146C9E"/>
    <w:rsid w:val="00147413"/>
    <w:rsid w:val="0015067D"/>
    <w:rsid w:val="001507FC"/>
    <w:rsid w:val="0015081B"/>
    <w:rsid w:val="0015090B"/>
    <w:rsid w:val="001509AE"/>
    <w:rsid w:val="00151D47"/>
    <w:rsid w:val="00151E23"/>
    <w:rsid w:val="00151F9D"/>
    <w:rsid w:val="001526E0"/>
    <w:rsid w:val="0015287D"/>
    <w:rsid w:val="0015502A"/>
    <w:rsid w:val="001551B5"/>
    <w:rsid w:val="001556D3"/>
    <w:rsid w:val="00155E94"/>
    <w:rsid w:val="00156498"/>
    <w:rsid w:val="0015652A"/>
    <w:rsid w:val="001569EC"/>
    <w:rsid w:val="001572BF"/>
    <w:rsid w:val="00160C3E"/>
    <w:rsid w:val="001610BA"/>
    <w:rsid w:val="001622BF"/>
    <w:rsid w:val="00162518"/>
    <w:rsid w:val="00163780"/>
    <w:rsid w:val="001637D6"/>
    <w:rsid w:val="00163F3C"/>
    <w:rsid w:val="00165608"/>
    <w:rsid w:val="0016563D"/>
    <w:rsid w:val="001659C1"/>
    <w:rsid w:val="00165FBD"/>
    <w:rsid w:val="00166511"/>
    <w:rsid w:val="00166878"/>
    <w:rsid w:val="00166D6A"/>
    <w:rsid w:val="00166FDF"/>
    <w:rsid w:val="0016703D"/>
    <w:rsid w:val="00167103"/>
    <w:rsid w:val="0016768C"/>
    <w:rsid w:val="001677D8"/>
    <w:rsid w:val="00167CDD"/>
    <w:rsid w:val="00167EA0"/>
    <w:rsid w:val="00170419"/>
    <w:rsid w:val="001711CD"/>
    <w:rsid w:val="001722EC"/>
    <w:rsid w:val="00172805"/>
    <w:rsid w:val="00172ACE"/>
    <w:rsid w:val="00172FBF"/>
    <w:rsid w:val="001736A2"/>
    <w:rsid w:val="00173A43"/>
    <w:rsid w:val="00173A8E"/>
    <w:rsid w:val="00174D11"/>
    <w:rsid w:val="0017502C"/>
    <w:rsid w:val="0017572D"/>
    <w:rsid w:val="00176E7D"/>
    <w:rsid w:val="00177516"/>
    <w:rsid w:val="00177AF6"/>
    <w:rsid w:val="00177B2C"/>
    <w:rsid w:val="0018076F"/>
    <w:rsid w:val="00181170"/>
    <w:rsid w:val="0018143F"/>
    <w:rsid w:val="00181FF8"/>
    <w:rsid w:val="00182665"/>
    <w:rsid w:val="001827A3"/>
    <w:rsid w:val="00182E75"/>
    <w:rsid w:val="00182EDA"/>
    <w:rsid w:val="001836EB"/>
    <w:rsid w:val="00183C41"/>
    <w:rsid w:val="00183D77"/>
    <w:rsid w:val="001841D7"/>
    <w:rsid w:val="00185A25"/>
    <w:rsid w:val="00185FF1"/>
    <w:rsid w:val="0018628D"/>
    <w:rsid w:val="001864B4"/>
    <w:rsid w:val="001866EF"/>
    <w:rsid w:val="0018704B"/>
    <w:rsid w:val="001873FF"/>
    <w:rsid w:val="00187A09"/>
    <w:rsid w:val="00187B19"/>
    <w:rsid w:val="00190662"/>
    <w:rsid w:val="00190AC1"/>
    <w:rsid w:val="00190B04"/>
    <w:rsid w:val="00190E6C"/>
    <w:rsid w:val="00191448"/>
    <w:rsid w:val="00192705"/>
    <w:rsid w:val="001928C1"/>
    <w:rsid w:val="0019341A"/>
    <w:rsid w:val="00193F0B"/>
    <w:rsid w:val="00193F9A"/>
    <w:rsid w:val="00194972"/>
    <w:rsid w:val="00195B91"/>
    <w:rsid w:val="00195D6F"/>
    <w:rsid w:val="00196872"/>
    <w:rsid w:val="00196A46"/>
    <w:rsid w:val="0019734D"/>
    <w:rsid w:val="00197719"/>
    <w:rsid w:val="001977C1"/>
    <w:rsid w:val="00197DF9"/>
    <w:rsid w:val="001A1987"/>
    <w:rsid w:val="001A2263"/>
    <w:rsid w:val="001A2564"/>
    <w:rsid w:val="001A2B75"/>
    <w:rsid w:val="001A2F52"/>
    <w:rsid w:val="001A311D"/>
    <w:rsid w:val="001A3483"/>
    <w:rsid w:val="001A3982"/>
    <w:rsid w:val="001A430D"/>
    <w:rsid w:val="001A4481"/>
    <w:rsid w:val="001A4751"/>
    <w:rsid w:val="001A4E91"/>
    <w:rsid w:val="001A508E"/>
    <w:rsid w:val="001A52D9"/>
    <w:rsid w:val="001A58AD"/>
    <w:rsid w:val="001A5DA3"/>
    <w:rsid w:val="001A6173"/>
    <w:rsid w:val="001A6438"/>
    <w:rsid w:val="001A6A99"/>
    <w:rsid w:val="001A6CBA"/>
    <w:rsid w:val="001A711A"/>
    <w:rsid w:val="001A726E"/>
    <w:rsid w:val="001A7563"/>
    <w:rsid w:val="001A7834"/>
    <w:rsid w:val="001A7CBF"/>
    <w:rsid w:val="001A7F9E"/>
    <w:rsid w:val="001A7FF4"/>
    <w:rsid w:val="001B01D5"/>
    <w:rsid w:val="001B08AC"/>
    <w:rsid w:val="001B0D97"/>
    <w:rsid w:val="001B1BCE"/>
    <w:rsid w:val="001B26F9"/>
    <w:rsid w:val="001B39D9"/>
    <w:rsid w:val="001B3A6A"/>
    <w:rsid w:val="001B42C5"/>
    <w:rsid w:val="001B4AB7"/>
    <w:rsid w:val="001B4C62"/>
    <w:rsid w:val="001B5067"/>
    <w:rsid w:val="001B52A2"/>
    <w:rsid w:val="001B54FE"/>
    <w:rsid w:val="001B5A5D"/>
    <w:rsid w:val="001B5B5F"/>
    <w:rsid w:val="001B6F10"/>
    <w:rsid w:val="001C0A5D"/>
    <w:rsid w:val="001C0B49"/>
    <w:rsid w:val="001C1668"/>
    <w:rsid w:val="001C1980"/>
    <w:rsid w:val="001C1CE5"/>
    <w:rsid w:val="001C2678"/>
    <w:rsid w:val="001C3D2A"/>
    <w:rsid w:val="001C41AB"/>
    <w:rsid w:val="001C4287"/>
    <w:rsid w:val="001C47B3"/>
    <w:rsid w:val="001C4AB1"/>
    <w:rsid w:val="001C4BD5"/>
    <w:rsid w:val="001C4D89"/>
    <w:rsid w:val="001C4ED5"/>
    <w:rsid w:val="001C5AAA"/>
    <w:rsid w:val="001C5BF5"/>
    <w:rsid w:val="001C6AA5"/>
    <w:rsid w:val="001C7394"/>
    <w:rsid w:val="001C7D7E"/>
    <w:rsid w:val="001D01CF"/>
    <w:rsid w:val="001D1153"/>
    <w:rsid w:val="001D12DD"/>
    <w:rsid w:val="001D158A"/>
    <w:rsid w:val="001D20EA"/>
    <w:rsid w:val="001D23C4"/>
    <w:rsid w:val="001D32A7"/>
    <w:rsid w:val="001D3AE5"/>
    <w:rsid w:val="001D3F32"/>
    <w:rsid w:val="001D480F"/>
    <w:rsid w:val="001D4B85"/>
    <w:rsid w:val="001D51BA"/>
    <w:rsid w:val="001D530B"/>
    <w:rsid w:val="001D53E7"/>
    <w:rsid w:val="001D56A0"/>
    <w:rsid w:val="001D58A5"/>
    <w:rsid w:val="001D5F04"/>
    <w:rsid w:val="001D6342"/>
    <w:rsid w:val="001D67E7"/>
    <w:rsid w:val="001D6A48"/>
    <w:rsid w:val="001D6AB7"/>
    <w:rsid w:val="001D6ABA"/>
    <w:rsid w:val="001D6D53"/>
    <w:rsid w:val="001D6F4A"/>
    <w:rsid w:val="001D71E3"/>
    <w:rsid w:val="001D7F00"/>
    <w:rsid w:val="001E09E1"/>
    <w:rsid w:val="001E0A04"/>
    <w:rsid w:val="001E0E83"/>
    <w:rsid w:val="001E13DF"/>
    <w:rsid w:val="001E18CD"/>
    <w:rsid w:val="001E291E"/>
    <w:rsid w:val="001E3F4A"/>
    <w:rsid w:val="001E4CF1"/>
    <w:rsid w:val="001E5326"/>
    <w:rsid w:val="001E58E2"/>
    <w:rsid w:val="001E65ED"/>
    <w:rsid w:val="001E7816"/>
    <w:rsid w:val="001E7A2C"/>
    <w:rsid w:val="001E7AED"/>
    <w:rsid w:val="001E7B55"/>
    <w:rsid w:val="001F03C0"/>
    <w:rsid w:val="001F0FAF"/>
    <w:rsid w:val="001F1937"/>
    <w:rsid w:val="001F2248"/>
    <w:rsid w:val="001F22A4"/>
    <w:rsid w:val="001F24F4"/>
    <w:rsid w:val="001F2720"/>
    <w:rsid w:val="001F3916"/>
    <w:rsid w:val="001F4031"/>
    <w:rsid w:val="001F42AE"/>
    <w:rsid w:val="001F49A5"/>
    <w:rsid w:val="001F4E9E"/>
    <w:rsid w:val="001F5010"/>
    <w:rsid w:val="001F54C5"/>
    <w:rsid w:val="001F5693"/>
    <w:rsid w:val="001F5ACC"/>
    <w:rsid w:val="001F6075"/>
    <w:rsid w:val="001F662C"/>
    <w:rsid w:val="001F7074"/>
    <w:rsid w:val="001F70C5"/>
    <w:rsid w:val="002002EE"/>
    <w:rsid w:val="00200490"/>
    <w:rsid w:val="002010A2"/>
    <w:rsid w:val="00201F3A"/>
    <w:rsid w:val="00201FEC"/>
    <w:rsid w:val="0020210E"/>
    <w:rsid w:val="00202A13"/>
    <w:rsid w:val="00203724"/>
    <w:rsid w:val="00203F96"/>
    <w:rsid w:val="00204463"/>
    <w:rsid w:val="00204953"/>
    <w:rsid w:val="002054D8"/>
    <w:rsid w:val="002069B2"/>
    <w:rsid w:val="00207808"/>
    <w:rsid w:val="00207CDF"/>
    <w:rsid w:val="00207FA3"/>
    <w:rsid w:val="0021060A"/>
    <w:rsid w:val="00211859"/>
    <w:rsid w:val="0021196B"/>
    <w:rsid w:val="00211BB5"/>
    <w:rsid w:val="0021255B"/>
    <w:rsid w:val="0021267A"/>
    <w:rsid w:val="002128C3"/>
    <w:rsid w:val="0021300F"/>
    <w:rsid w:val="0021324E"/>
    <w:rsid w:val="002145FE"/>
    <w:rsid w:val="0021487A"/>
    <w:rsid w:val="00214BDB"/>
    <w:rsid w:val="00214DA8"/>
    <w:rsid w:val="00215423"/>
    <w:rsid w:val="002158FA"/>
    <w:rsid w:val="00216389"/>
    <w:rsid w:val="00216548"/>
    <w:rsid w:val="00217554"/>
    <w:rsid w:val="002175B8"/>
    <w:rsid w:val="00217D42"/>
    <w:rsid w:val="00220600"/>
    <w:rsid w:val="00221322"/>
    <w:rsid w:val="0022156F"/>
    <w:rsid w:val="002224DB"/>
    <w:rsid w:val="00223B6F"/>
    <w:rsid w:val="00223FCB"/>
    <w:rsid w:val="00225100"/>
    <w:rsid w:val="002252C3"/>
    <w:rsid w:val="002252D1"/>
    <w:rsid w:val="002255AA"/>
    <w:rsid w:val="00225974"/>
    <w:rsid w:val="00225C54"/>
    <w:rsid w:val="00226EEB"/>
    <w:rsid w:val="002270C9"/>
    <w:rsid w:val="00230765"/>
    <w:rsid w:val="00230D18"/>
    <w:rsid w:val="0023167A"/>
    <w:rsid w:val="002319E4"/>
    <w:rsid w:val="00231C4B"/>
    <w:rsid w:val="0023253D"/>
    <w:rsid w:val="00232568"/>
    <w:rsid w:val="00232828"/>
    <w:rsid w:val="0023296F"/>
    <w:rsid w:val="002329A5"/>
    <w:rsid w:val="00232C16"/>
    <w:rsid w:val="00232F8D"/>
    <w:rsid w:val="0023453A"/>
    <w:rsid w:val="00234634"/>
    <w:rsid w:val="00234CF4"/>
    <w:rsid w:val="00235571"/>
    <w:rsid w:val="00235632"/>
    <w:rsid w:val="00235872"/>
    <w:rsid w:val="00235DD7"/>
    <w:rsid w:val="002363B4"/>
    <w:rsid w:val="002370A6"/>
    <w:rsid w:val="00237B4B"/>
    <w:rsid w:val="00237EB6"/>
    <w:rsid w:val="00240428"/>
    <w:rsid w:val="0024080B"/>
    <w:rsid w:val="00240BF2"/>
    <w:rsid w:val="00240CBF"/>
    <w:rsid w:val="00241559"/>
    <w:rsid w:val="00243560"/>
    <w:rsid w:val="002435B3"/>
    <w:rsid w:val="00243EBD"/>
    <w:rsid w:val="00244780"/>
    <w:rsid w:val="00244B0B"/>
    <w:rsid w:val="00244E1D"/>
    <w:rsid w:val="00244E6C"/>
    <w:rsid w:val="00245011"/>
    <w:rsid w:val="002458EB"/>
    <w:rsid w:val="00245A55"/>
    <w:rsid w:val="00245D10"/>
    <w:rsid w:val="00246C2F"/>
    <w:rsid w:val="00247326"/>
    <w:rsid w:val="002478CF"/>
    <w:rsid w:val="00247D7B"/>
    <w:rsid w:val="00250070"/>
    <w:rsid w:val="002500C8"/>
    <w:rsid w:val="002504B5"/>
    <w:rsid w:val="00251F87"/>
    <w:rsid w:val="00252225"/>
    <w:rsid w:val="00252697"/>
    <w:rsid w:val="00252895"/>
    <w:rsid w:val="00253053"/>
    <w:rsid w:val="0025307E"/>
    <w:rsid w:val="002539D0"/>
    <w:rsid w:val="00253CF4"/>
    <w:rsid w:val="002540BB"/>
    <w:rsid w:val="00254FDA"/>
    <w:rsid w:val="00255324"/>
    <w:rsid w:val="00255B1A"/>
    <w:rsid w:val="00255B66"/>
    <w:rsid w:val="0025683A"/>
    <w:rsid w:val="002568A8"/>
    <w:rsid w:val="00257381"/>
    <w:rsid w:val="00257543"/>
    <w:rsid w:val="00257609"/>
    <w:rsid w:val="00257660"/>
    <w:rsid w:val="00257748"/>
    <w:rsid w:val="00257832"/>
    <w:rsid w:val="00260094"/>
    <w:rsid w:val="002608B6"/>
    <w:rsid w:val="00260999"/>
    <w:rsid w:val="00260A3B"/>
    <w:rsid w:val="0026103C"/>
    <w:rsid w:val="00261041"/>
    <w:rsid w:val="002617E7"/>
    <w:rsid w:val="00261838"/>
    <w:rsid w:val="00261850"/>
    <w:rsid w:val="002627F6"/>
    <w:rsid w:val="002632A0"/>
    <w:rsid w:val="00264228"/>
    <w:rsid w:val="00264334"/>
    <w:rsid w:val="0026473E"/>
    <w:rsid w:val="00264AD0"/>
    <w:rsid w:val="00265685"/>
    <w:rsid w:val="002656A6"/>
    <w:rsid w:val="00266214"/>
    <w:rsid w:val="00266577"/>
    <w:rsid w:val="00267C51"/>
    <w:rsid w:val="00267C83"/>
    <w:rsid w:val="00270119"/>
    <w:rsid w:val="002702A4"/>
    <w:rsid w:val="00270734"/>
    <w:rsid w:val="00270A0D"/>
    <w:rsid w:val="00271317"/>
    <w:rsid w:val="0027144F"/>
    <w:rsid w:val="0027163D"/>
    <w:rsid w:val="00271813"/>
    <w:rsid w:val="0027187A"/>
    <w:rsid w:val="0027193D"/>
    <w:rsid w:val="00271F3A"/>
    <w:rsid w:val="00272AAA"/>
    <w:rsid w:val="002730C4"/>
    <w:rsid w:val="002731B3"/>
    <w:rsid w:val="00273278"/>
    <w:rsid w:val="002734BF"/>
    <w:rsid w:val="002736DA"/>
    <w:rsid w:val="002737D5"/>
    <w:rsid w:val="002737F4"/>
    <w:rsid w:val="00274132"/>
    <w:rsid w:val="002742E8"/>
    <w:rsid w:val="002747D2"/>
    <w:rsid w:val="00274FE6"/>
    <w:rsid w:val="00275567"/>
    <w:rsid w:val="00275B7A"/>
    <w:rsid w:val="00275B7E"/>
    <w:rsid w:val="00276C4E"/>
    <w:rsid w:val="002775CC"/>
    <w:rsid w:val="00277FF5"/>
    <w:rsid w:val="002803DE"/>
    <w:rsid w:val="002803E8"/>
    <w:rsid w:val="002805F5"/>
    <w:rsid w:val="00280751"/>
    <w:rsid w:val="002810FD"/>
    <w:rsid w:val="00281428"/>
    <w:rsid w:val="00281903"/>
    <w:rsid w:val="002820EA"/>
    <w:rsid w:val="0028280A"/>
    <w:rsid w:val="0028296D"/>
    <w:rsid w:val="00282D16"/>
    <w:rsid w:val="0028325E"/>
    <w:rsid w:val="00284A90"/>
    <w:rsid w:val="00284FFB"/>
    <w:rsid w:val="002855BB"/>
    <w:rsid w:val="00285991"/>
    <w:rsid w:val="002860F9"/>
    <w:rsid w:val="002864DE"/>
    <w:rsid w:val="002865FF"/>
    <w:rsid w:val="00286666"/>
    <w:rsid w:val="002867C8"/>
    <w:rsid w:val="00286ACD"/>
    <w:rsid w:val="002873ED"/>
    <w:rsid w:val="00287838"/>
    <w:rsid w:val="00287EC8"/>
    <w:rsid w:val="0029009D"/>
    <w:rsid w:val="002907B5"/>
    <w:rsid w:val="00290B2A"/>
    <w:rsid w:val="00290CDA"/>
    <w:rsid w:val="00290E38"/>
    <w:rsid w:val="00291055"/>
    <w:rsid w:val="00291AE4"/>
    <w:rsid w:val="00292109"/>
    <w:rsid w:val="00292A46"/>
    <w:rsid w:val="00292C85"/>
    <w:rsid w:val="00292CB1"/>
    <w:rsid w:val="00292EB7"/>
    <w:rsid w:val="00292F65"/>
    <w:rsid w:val="0029366B"/>
    <w:rsid w:val="00293ACB"/>
    <w:rsid w:val="00293ECF"/>
    <w:rsid w:val="0029463E"/>
    <w:rsid w:val="00294DF6"/>
    <w:rsid w:val="00294F2E"/>
    <w:rsid w:val="00296227"/>
    <w:rsid w:val="0029686A"/>
    <w:rsid w:val="00296BBF"/>
    <w:rsid w:val="00296F44"/>
    <w:rsid w:val="0029777D"/>
    <w:rsid w:val="00297977"/>
    <w:rsid w:val="00297FC4"/>
    <w:rsid w:val="002A055E"/>
    <w:rsid w:val="002A12E2"/>
    <w:rsid w:val="002A170C"/>
    <w:rsid w:val="002A1D4E"/>
    <w:rsid w:val="002A248E"/>
    <w:rsid w:val="002A2869"/>
    <w:rsid w:val="002A2B86"/>
    <w:rsid w:val="002A402D"/>
    <w:rsid w:val="002A4033"/>
    <w:rsid w:val="002A4AC2"/>
    <w:rsid w:val="002A4EC9"/>
    <w:rsid w:val="002A4FEB"/>
    <w:rsid w:val="002A6396"/>
    <w:rsid w:val="002A6CDD"/>
    <w:rsid w:val="002A7A1F"/>
    <w:rsid w:val="002A7A8C"/>
    <w:rsid w:val="002A7FF6"/>
    <w:rsid w:val="002B0930"/>
    <w:rsid w:val="002B0C99"/>
    <w:rsid w:val="002B1A02"/>
    <w:rsid w:val="002B24CC"/>
    <w:rsid w:val="002B24D6"/>
    <w:rsid w:val="002B2FED"/>
    <w:rsid w:val="002B338E"/>
    <w:rsid w:val="002B3C3D"/>
    <w:rsid w:val="002B42BF"/>
    <w:rsid w:val="002B57C8"/>
    <w:rsid w:val="002B64C3"/>
    <w:rsid w:val="002B6598"/>
    <w:rsid w:val="002B65CF"/>
    <w:rsid w:val="002B7B35"/>
    <w:rsid w:val="002B7D0E"/>
    <w:rsid w:val="002B7E21"/>
    <w:rsid w:val="002C0A32"/>
    <w:rsid w:val="002C0C0D"/>
    <w:rsid w:val="002C0C85"/>
    <w:rsid w:val="002C151F"/>
    <w:rsid w:val="002C2416"/>
    <w:rsid w:val="002C312D"/>
    <w:rsid w:val="002C41E6"/>
    <w:rsid w:val="002C45CA"/>
    <w:rsid w:val="002C4ABE"/>
    <w:rsid w:val="002C5145"/>
    <w:rsid w:val="002C5181"/>
    <w:rsid w:val="002C7198"/>
    <w:rsid w:val="002C7D13"/>
    <w:rsid w:val="002D071A"/>
    <w:rsid w:val="002D1C60"/>
    <w:rsid w:val="002D2A38"/>
    <w:rsid w:val="002D34B2"/>
    <w:rsid w:val="002D467E"/>
    <w:rsid w:val="002D48B0"/>
    <w:rsid w:val="002D5B37"/>
    <w:rsid w:val="002D5FD6"/>
    <w:rsid w:val="002D6179"/>
    <w:rsid w:val="002D6A8B"/>
    <w:rsid w:val="002D7637"/>
    <w:rsid w:val="002D7ACF"/>
    <w:rsid w:val="002E071A"/>
    <w:rsid w:val="002E0DCA"/>
    <w:rsid w:val="002E1079"/>
    <w:rsid w:val="002E15F1"/>
    <w:rsid w:val="002E1702"/>
    <w:rsid w:val="002E17F2"/>
    <w:rsid w:val="002E30CE"/>
    <w:rsid w:val="002E36A3"/>
    <w:rsid w:val="002E4502"/>
    <w:rsid w:val="002E4DCF"/>
    <w:rsid w:val="002E52F6"/>
    <w:rsid w:val="002E6ACC"/>
    <w:rsid w:val="002E6BF7"/>
    <w:rsid w:val="002E7652"/>
    <w:rsid w:val="002E7764"/>
    <w:rsid w:val="002E783A"/>
    <w:rsid w:val="002E7CAE"/>
    <w:rsid w:val="002E7F95"/>
    <w:rsid w:val="002E7FDB"/>
    <w:rsid w:val="002F04E9"/>
    <w:rsid w:val="002F0C6F"/>
    <w:rsid w:val="002F10D0"/>
    <w:rsid w:val="002F1191"/>
    <w:rsid w:val="002F14B7"/>
    <w:rsid w:val="002F2771"/>
    <w:rsid w:val="002F37A9"/>
    <w:rsid w:val="002F448F"/>
    <w:rsid w:val="002F4580"/>
    <w:rsid w:val="002F57B8"/>
    <w:rsid w:val="002F61D1"/>
    <w:rsid w:val="002F69A0"/>
    <w:rsid w:val="002F6DCC"/>
    <w:rsid w:val="00300446"/>
    <w:rsid w:val="00300D4A"/>
    <w:rsid w:val="00300E73"/>
    <w:rsid w:val="003010AB"/>
    <w:rsid w:val="003011AC"/>
    <w:rsid w:val="003015D2"/>
    <w:rsid w:val="003019DD"/>
    <w:rsid w:val="00301CE6"/>
    <w:rsid w:val="0030256B"/>
    <w:rsid w:val="00302B22"/>
    <w:rsid w:val="00302EC0"/>
    <w:rsid w:val="00303374"/>
    <w:rsid w:val="00303BB8"/>
    <w:rsid w:val="0030465D"/>
    <w:rsid w:val="00304740"/>
    <w:rsid w:val="00304DC5"/>
    <w:rsid w:val="0030501F"/>
    <w:rsid w:val="00305B37"/>
    <w:rsid w:val="00305FD9"/>
    <w:rsid w:val="003064E1"/>
    <w:rsid w:val="00306D39"/>
    <w:rsid w:val="0030768E"/>
    <w:rsid w:val="00307BA1"/>
    <w:rsid w:val="00310BCD"/>
    <w:rsid w:val="00310C6D"/>
    <w:rsid w:val="00310ED2"/>
    <w:rsid w:val="00311137"/>
    <w:rsid w:val="00311702"/>
    <w:rsid w:val="00311E82"/>
    <w:rsid w:val="0031284E"/>
    <w:rsid w:val="00312EFE"/>
    <w:rsid w:val="00312FEF"/>
    <w:rsid w:val="003135C3"/>
    <w:rsid w:val="0031366B"/>
    <w:rsid w:val="00313FD6"/>
    <w:rsid w:val="003143BD"/>
    <w:rsid w:val="00314AC1"/>
    <w:rsid w:val="00314CE7"/>
    <w:rsid w:val="00315363"/>
    <w:rsid w:val="00316810"/>
    <w:rsid w:val="00316B4A"/>
    <w:rsid w:val="00316CBF"/>
    <w:rsid w:val="00316ECB"/>
    <w:rsid w:val="003174FC"/>
    <w:rsid w:val="003176CB"/>
    <w:rsid w:val="0031789B"/>
    <w:rsid w:val="003178F0"/>
    <w:rsid w:val="00317C01"/>
    <w:rsid w:val="003203ED"/>
    <w:rsid w:val="00320653"/>
    <w:rsid w:val="003214E0"/>
    <w:rsid w:val="00321949"/>
    <w:rsid w:val="00321B41"/>
    <w:rsid w:val="0032269A"/>
    <w:rsid w:val="00322C10"/>
    <w:rsid w:val="00322C9F"/>
    <w:rsid w:val="00323ABF"/>
    <w:rsid w:val="00323E2D"/>
    <w:rsid w:val="00324D23"/>
    <w:rsid w:val="0032592A"/>
    <w:rsid w:val="00325E77"/>
    <w:rsid w:val="0032658F"/>
    <w:rsid w:val="00327236"/>
    <w:rsid w:val="00327CEC"/>
    <w:rsid w:val="00330119"/>
    <w:rsid w:val="003301BA"/>
    <w:rsid w:val="003302E2"/>
    <w:rsid w:val="003308A4"/>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A88"/>
    <w:rsid w:val="00340EBF"/>
    <w:rsid w:val="00341119"/>
    <w:rsid w:val="00342016"/>
    <w:rsid w:val="00342BD7"/>
    <w:rsid w:val="00344328"/>
    <w:rsid w:val="003443CF"/>
    <w:rsid w:val="003443FA"/>
    <w:rsid w:val="003449EE"/>
    <w:rsid w:val="00345A56"/>
    <w:rsid w:val="00345E5F"/>
    <w:rsid w:val="00346DB5"/>
    <w:rsid w:val="00346EE3"/>
    <w:rsid w:val="003477B1"/>
    <w:rsid w:val="00347E88"/>
    <w:rsid w:val="00350278"/>
    <w:rsid w:val="0035072A"/>
    <w:rsid w:val="003510E8"/>
    <w:rsid w:val="0035148E"/>
    <w:rsid w:val="00351537"/>
    <w:rsid w:val="0035158A"/>
    <w:rsid w:val="00351604"/>
    <w:rsid w:val="00351B47"/>
    <w:rsid w:val="00352183"/>
    <w:rsid w:val="00354BBF"/>
    <w:rsid w:val="00355156"/>
    <w:rsid w:val="003552FA"/>
    <w:rsid w:val="003553F3"/>
    <w:rsid w:val="003556BD"/>
    <w:rsid w:val="00355D71"/>
    <w:rsid w:val="003561CD"/>
    <w:rsid w:val="00356747"/>
    <w:rsid w:val="003567EB"/>
    <w:rsid w:val="00356B19"/>
    <w:rsid w:val="00357380"/>
    <w:rsid w:val="003602D9"/>
    <w:rsid w:val="0036046B"/>
    <w:rsid w:val="003604CE"/>
    <w:rsid w:val="00361196"/>
    <w:rsid w:val="00361353"/>
    <w:rsid w:val="0036142F"/>
    <w:rsid w:val="00362381"/>
    <w:rsid w:val="0036263B"/>
    <w:rsid w:val="003626EC"/>
    <w:rsid w:val="00362C1D"/>
    <w:rsid w:val="003633C0"/>
    <w:rsid w:val="003635DB"/>
    <w:rsid w:val="00363CC2"/>
    <w:rsid w:val="0036414F"/>
    <w:rsid w:val="00366516"/>
    <w:rsid w:val="00366A53"/>
    <w:rsid w:val="003672A8"/>
    <w:rsid w:val="00370A11"/>
    <w:rsid w:val="00370E47"/>
    <w:rsid w:val="00371562"/>
    <w:rsid w:val="003724AC"/>
    <w:rsid w:val="00373312"/>
    <w:rsid w:val="003734AE"/>
    <w:rsid w:val="003735B9"/>
    <w:rsid w:val="0037388C"/>
    <w:rsid w:val="00373A6C"/>
    <w:rsid w:val="003742AC"/>
    <w:rsid w:val="00374321"/>
    <w:rsid w:val="00374E6C"/>
    <w:rsid w:val="00375AD1"/>
    <w:rsid w:val="00376DB6"/>
    <w:rsid w:val="00376DC6"/>
    <w:rsid w:val="00377CE1"/>
    <w:rsid w:val="00377CEA"/>
    <w:rsid w:val="0038082B"/>
    <w:rsid w:val="00380A3D"/>
    <w:rsid w:val="00380D11"/>
    <w:rsid w:val="00381A45"/>
    <w:rsid w:val="00381A59"/>
    <w:rsid w:val="0038208E"/>
    <w:rsid w:val="003845EC"/>
    <w:rsid w:val="003848F2"/>
    <w:rsid w:val="0038497A"/>
    <w:rsid w:val="00384D63"/>
    <w:rsid w:val="00385A75"/>
    <w:rsid w:val="00385BF0"/>
    <w:rsid w:val="00385C48"/>
    <w:rsid w:val="00386331"/>
    <w:rsid w:val="0038691C"/>
    <w:rsid w:val="00386EA2"/>
    <w:rsid w:val="00387A08"/>
    <w:rsid w:val="00387E20"/>
    <w:rsid w:val="0039002E"/>
    <w:rsid w:val="003905CE"/>
    <w:rsid w:val="003907F6"/>
    <w:rsid w:val="0039090E"/>
    <w:rsid w:val="00390E14"/>
    <w:rsid w:val="003919C8"/>
    <w:rsid w:val="0039353F"/>
    <w:rsid w:val="00393546"/>
    <w:rsid w:val="003939FF"/>
    <w:rsid w:val="00393B55"/>
    <w:rsid w:val="00394517"/>
    <w:rsid w:val="003949ED"/>
    <w:rsid w:val="00395585"/>
    <w:rsid w:val="003955D8"/>
    <w:rsid w:val="0039617C"/>
    <w:rsid w:val="00396A30"/>
    <w:rsid w:val="0039704D"/>
    <w:rsid w:val="0039762B"/>
    <w:rsid w:val="003A0388"/>
    <w:rsid w:val="003A0684"/>
    <w:rsid w:val="003A08CD"/>
    <w:rsid w:val="003A1E2A"/>
    <w:rsid w:val="003A2223"/>
    <w:rsid w:val="003A2A0F"/>
    <w:rsid w:val="003A2B6B"/>
    <w:rsid w:val="003A2DF3"/>
    <w:rsid w:val="003A33BE"/>
    <w:rsid w:val="003A35D9"/>
    <w:rsid w:val="003A3CA1"/>
    <w:rsid w:val="003A43D1"/>
    <w:rsid w:val="003A45A1"/>
    <w:rsid w:val="003A47F7"/>
    <w:rsid w:val="003A4FA9"/>
    <w:rsid w:val="003A515D"/>
    <w:rsid w:val="003A5B0A"/>
    <w:rsid w:val="003A6BAC"/>
    <w:rsid w:val="003A6CC6"/>
    <w:rsid w:val="003A70A4"/>
    <w:rsid w:val="003A7EF3"/>
    <w:rsid w:val="003B069A"/>
    <w:rsid w:val="003B0A13"/>
    <w:rsid w:val="003B144D"/>
    <w:rsid w:val="003B1482"/>
    <w:rsid w:val="003B159C"/>
    <w:rsid w:val="003B179B"/>
    <w:rsid w:val="003B1BE7"/>
    <w:rsid w:val="003B1EE2"/>
    <w:rsid w:val="003B369F"/>
    <w:rsid w:val="003B36A3"/>
    <w:rsid w:val="003B39B6"/>
    <w:rsid w:val="003B4AE5"/>
    <w:rsid w:val="003B4B43"/>
    <w:rsid w:val="003B503D"/>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93B"/>
    <w:rsid w:val="003D0AC3"/>
    <w:rsid w:val="003D109F"/>
    <w:rsid w:val="003D18BA"/>
    <w:rsid w:val="003D2478"/>
    <w:rsid w:val="003D35D9"/>
    <w:rsid w:val="003D36A6"/>
    <w:rsid w:val="003D3C45"/>
    <w:rsid w:val="003D3DA9"/>
    <w:rsid w:val="003D4CBE"/>
    <w:rsid w:val="003D4F6A"/>
    <w:rsid w:val="003D5B1F"/>
    <w:rsid w:val="003D5F41"/>
    <w:rsid w:val="003D5F44"/>
    <w:rsid w:val="003E0D29"/>
    <w:rsid w:val="003E0FDA"/>
    <w:rsid w:val="003E15FA"/>
    <w:rsid w:val="003E1D9C"/>
    <w:rsid w:val="003E2B64"/>
    <w:rsid w:val="003E2DBC"/>
    <w:rsid w:val="003E3F25"/>
    <w:rsid w:val="003E4DB4"/>
    <w:rsid w:val="003E4EA8"/>
    <w:rsid w:val="003E55E4"/>
    <w:rsid w:val="003E585E"/>
    <w:rsid w:val="003E599A"/>
    <w:rsid w:val="003E6331"/>
    <w:rsid w:val="003E6BB2"/>
    <w:rsid w:val="003E6F69"/>
    <w:rsid w:val="003E74E3"/>
    <w:rsid w:val="003E7BCE"/>
    <w:rsid w:val="003E7E5E"/>
    <w:rsid w:val="003E7FB0"/>
    <w:rsid w:val="003E7FF5"/>
    <w:rsid w:val="003F05C7"/>
    <w:rsid w:val="003F06D2"/>
    <w:rsid w:val="003F1AC1"/>
    <w:rsid w:val="003F1C01"/>
    <w:rsid w:val="003F21EB"/>
    <w:rsid w:val="003F2CD4"/>
    <w:rsid w:val="003F2CEC"/>
    <w:rsid w:val="003F3BD4"/>
    <w:rsid w:val="003F3FD2"/>
    <w:rsid w:val="003F5516"/>
    <w:rsid w:val="003F6246"/>
    <w:rsid w:val="003F6292"/>
    <w:rsid w:val="003F6497"/>
    <w:rsid w:val="003F6A22"/>
    <w:rsid w:val="003F6BBE"/>
    <w:rsid w:val="004000E8"/>
    <w:rsid w:val="004001DF"/>
    <w:rsid w:val="004008EB"/>
    <w:rsid w:val="00400FDD"/>
    <w:rsid w:val="00402418"/>
    <w:rsid w:val="00402AAD"/>
    <w:rsid w:val="00402E2B"/>
    <w:rsid w:val="004032A4"/>
    <w:rsid w:val="00403BA0"/>
    <w:rsid w:val="00403C6A"/>
    <w:rsid w:val="0040402E"/>
    <w:rsid w:val="00404108"/>
    <w:rsid w:val="004043E8"/>
    <w:rsid w:val="004048E5"/>
    <w:rsid w:val="0040512B"/>
    <w:rsid w:val="00405CA5"/>
    <w:rsid w:val="0040622F"/>
    <w:rsid w:val="00406CEE"/>
    <w:rsid w:val="00406F49"/>
    <w:rsid w:val="00407625"/>
    <w:rsid w:val="00407CD3"/>
    <w:rsid w:val="00410134"/>
    <w:rsid w:val="0041037E"/>
    <w:rsid w:val="00410B72"/>
    <w:rsid w:val="00410F18"/>
    <w:rsid w:val="0041195F"/>
    <w:rsid w:val="0041263E"/>
    <w:rsid w:val="00413746"/>
    <w:rsid w:val="004139DA"/>
    <w:rsid w:val="00413AAC"/>
    <w:rsid w:val="00413E92"/>
    <w:rsid w:val="00413F4E"/>
    <w:rsid w:val="0041405D"/>
    <w:rsid w:val="0041410B"/>
    <w:rsid w:val="004142F8"/>
    <w:rsid w:val="00414549"/>
    <w:rsid w:val="004154BB"/>
    <w:rsid w:val="00416CA0"/>
    <w:rsid w:val="00417059"/>
    <w:rsid w:val="004177AB"/>
    <w:rsid w:val="0041797B"/>
    <w:rsid w:val="00417E2A"/>
    <w:rsid w:val="004208D0"/>
    <w:rsid w:val="004208F0"/>
    <w:rsid w:val="00421105"/>
    <w:rsid w:val="004213FF"/>
    <w:rsid w:val="00422980"/>
    <w:rsid w:val="00422AA4"/>
    <w:rsid w:val="00423358"/>
    <w:rsid w:val="004238E1"/>
    <w:rsid w:val="00423D45"/>
    <w:rsid w:val="00423F99"/>
    <w:rsid w:val="004242F4"/>
    <w:rsid w:val="0042531C"/>
    <w:rsid w:val="00425343"/>
    <w:rsid w:val="00425852"/>
    <w:rsid w:val="00425FAD"/>
    <w:rsid w:val="004263FA"/>
    <w:rsid w:val="00426A91"/>
    <w:rsid w:val="00427248"/>
    <w:rsid w:val="00431C3E"/>
    <w:rsid w:val="004331BC"/>
    <w:rsid w:val="00433477"/>
    <w:rsid w:val="004340F5"/>
    <w:rsid w:val="00434B8F"/>
    <w:rsid w:val="004353E3"/>
    <w:rsid w:val="0043547A"/>
    <w:rsid w:val="00435DE1"/>
    <w:rsid w:val="00435EC6"/>
    <w:rsid w:val="00435F0A"/>
    <w:rsid w:val="004363DA"/>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5ACF"/>
    <w:rsid w:val="0044614E"/>
    <w:rsid w:val="00446488"/>
    <w:rsid w:val="00447C82"/>
    <w:rsid w:val="00450243"/>
    <w:rsid w:val="00450840"/>
    <w:rsid w:val="00450DD3"/>
    <w:rsid w:val="00450FD7"/>
    <w:rsid w:val="00451670"/>
    <w:rsid w:val="004517AA"/>
    <w:rsid w:val="004517E7"/>
    <w:rsid w:val="00451E4B"/>
    <w:rsid w:val="0045297C"/>
    <w:rsid w:val="00452CAC"/>
    <w:rsid w:val="00453800"/>
    <w:rsid w:val="00453E52"/>
    <w:rsid w:val="0045416D"/>
    <w:rsid w:val="00454C5B"/>
    <w:rsid w:val="004556E7"/>
    <w:rsid w:val="00455D24"/>
    <w:rsid w:val="00456D3B"/>
    <w:rsid w:val="00456F4D"/>
    <w:rsid w:val="00457565"/>
    <w:rsid w:val="00457B71"/>
    <w:rsid w:val="00457DD0"/>
    <w:rsid w:val="004601A3"/>
    <w:rsid w:val="00460A63"/>
    <w:rsid w:val="004612C8"/>
    <w:rsid w:val="00461830"/>
    <w:rsid w:val="00461C30"/>
    <w:rsid w:val="00462438"/>
    <w:rsid w:val="00462830"/>
    <w:rsid w:val="004628D2"/>
    <w:rsid w:val="00463960"/>
    <w:rsid w:val="00463BA6"/>
    <w:rsid w:val="00464752"/>
    <w:rsid w:val="00465085"/>
    <w:rsid w:val="0046541F"/>
    <w:rsid w:val="00465BA5"/>
    <w:rsid w:val="004661F1"/>
    <w:rsid w:val="004669E2"/>
    <w:rsid w:val="004669E7"/>
    <w:rsid w:val="00466EC6"/>
    <w:rsid w:val="004673B1"/>
    <w:rsid w:val="004675CC"/>
    <w:rsid w:val="0046763C"/>
    <w:rsid w:val="00470C31"/>
    <w:rsid w:val="00471435"/>
    <w:rsid w:val="00471B1A"/>
    <w:rsid w:val="00471DE0"/>
    <w:rsid w:val="00472292"/>
    <w:rsid w:val="00472479"/>
    <w:rsid w:val="00472BA7"/>
    <w:rsid w:val="004734D0"/>
    <w:rsid w:val="00473767"/>
    <w:rsid w:val="004737B3"/>
    <w:rsid w:val="00473EEE"/>
    <w:rsid w:val="00474A18"/>
    <w:rsid w:val="00474FED"/>
    <w:rsid w:val="0047556B"/>
    <w:rsid w:val="00475662"/>
    <w:rsid w:val="0047574C"/>
    <w:rsid w:val="0047576F"/>
    <w:rsid w:val="00476C24"/>
    <w:rsid w:val="00476C75"/>
    <w:rsid w:val="00476E19"/>
    <w:rsid w:val="00476F98"/>
    <w:rsid w:val="00477768"/>
    <w:rsid w:val="00477FF1"/>
    <w:rsid w:val="004824A4"/>
    <w:rsid w:val="00482652"/>
    <w:rsid w:val="004836EA"/>
    <w:rsid w:val="00484203"/>
    <w:rsid w:val="0048420B"/>
    <w:rsid w:val="00484299"/>
    <w:rsid w:val="004845AD"/>
    <w:rsid w:val="004849F1"/>
    <w:rsid w:val="004856BF"/>
    <w:rsid w:val="00485FE1"/>
    <w:rsid w:val="004871E5"/>
    <w:rsid w:val="00487CB5"/>
    <w:rsid w:val="00490712"/>
    <w:rsid w:val="00490C3F"/>
    <w:rsid w:val="004916EE"/>
    <w:rsid w:val="004918AF"/>
    <w:rsid w:val="004918E6"/>
    <w:rsid w:val="00491DA7"/>
    <w:rsid w:val="00492BC5"/>
    <w:rsid w:val="00493573"/>
    <w:rsid w:val="00493869"/>
    <w:rsid w:val="004938EA"/>
    <w:rsid w:val="00494081"/>
    <w:rsid w:val="0049488E"/>
    <w:rsid w:val="00494D9B"/>
    <w:rsid w:val="004952A9"/>
    <w:rsid w:val="004964F1"/>
    <w:rsid w:val="004965BA"/>
    <w:rsid w:val="004969E6"/>
    <w:rsid w:val="004A02F1"/>
    <w:rsid w:val="004A0DA6"/>
    <w:rsid w:val="004A1436"/>
    <w:rsid w:val="004A16BC"/>
    <w:rsid w:val="004A1E20"/>
    <w:rsid w:val="004A208F"/>
    <w:rsid w:val="004A2493"/>
    <w:rsid w:val="004A2855"/>
    <w:rsid w:val="004A28AA"/>
    <w:rsid w:val="004A2B94"/>
    <w:rsid w:val="004A4C2E"/>
    <w:rsid w:val="004A4E82"/>
    <w:rsid w:val="004A5129"/>
    <w:rsid w:val="004A5305"/>
    <w:rsid w:val="004A656F"/>
    <w:rsid w:val="004A65A2"/>
    <w:rsid w:val="004A66D7"/>
    <w:rsid w:val="004A7C13"/>
    <w:rsid w:val="004B01BC"/>
    <w:rsid w:val="004B0968"/>
    <w:rsid w:val="004B0AE7"/>
    <w:rsid w:val="004B0CB7"/>
    <w:rsid w:val="004B0E67"/>
    <w:rsid w:val="004B13A5"/>
    <w:rsid w:val="004B15E9"/>
    <w:rsid w:val="004B1E8E"/>
    <w:rsid w:val="004B2086"/>
    <w:rsid w:val="004B216F"/>
    <w:rsid w:val="004B33E0"/>
    <w:rsid w:val="004B3A96"/>
    <w:rsid w:val="004B4F70"/>
    <w:rsid w:val="004B5890"/>
    <w:rsid w:val="004B6D38"/>
    <w:rsid w:val="004B6F6A"/>
    <w:rsid w:val="004B724F"/>
    <w:rsid w:val="004B7311"/>
    <w:rsid w:val="004B7C0C"/>
    <w:rsid w:val="004B7CC9"/>
    <w:rsid w:val="004B7D8C"/>
    <w:rsid w:val="004B7E80"/>
    <w:rsid w:val="004C082D"/>
    <w:rsid w:val="004C09B9"/>
    <w:rsid w:val="004C1956"/>
    <w:rsid w:val="004C345F"/>
    <w:rsid w:val="004C3898"/>
    <w:rsid w:val="004C470E"/>
    <w:rsid w:val="004C488F"/>
    <w:rsid w:val="004C504A"/>
    <w:rsid w:val="004C522E"/>
    <w:rsid w:val="004C5A2C"/>
    <w:rsid w:val="004C6E70"/>
    <w:rsid w:val="004C765C"/>
    <w:rsid w:val="004D2ACF"/>
    <w:rsid w:val="004D2C3F"/>
    <w:rsid w:val="004D302F"/>
    <w:rsid w:val="004D314C"/>
    <w:rsid w:val="004D36B1"/>
    <w:rsid w:val="004D3D16"/>
    <w:rsid w:val="004D425D"/>
    <w:rsid w:val="004D4277"/>
    <w:rsid w:val="004D4638"/>
    <w:rsid w:val="004D5406"/>
    <w:rsid w:val="004D60B0"/>
    <w:rsid w:val="004D6329"/>
    <w:rsid w:val="004D708E"/>
    <w:rsid w:val="004D7E81"/>
    <w:rsid w:val="004D7EBD"/>
    <w:rsid w:val="004E0368"/>
    <w:rsid w:val="004E03D2"/>
    <w:rsid w:val="004E1784"/>
    <w:rsid w:val="004E2022"/>
    <w:rsid w:val="004E2392"/>
    <w:rsid w:val="004E2680"/>
    <w:rsid w:val="004E26B9"/>
    <w:rsid w:val="004E28F9"/>
    <w:rsid w:val="004E3461"/>
    <w:rsid w:val="004E3910"/>
    <w:rsid w:val="004E3B2C"/>
    <w:rsid w:val="004E462E"/>
    <w:rsid w:val="004E4CC9"/>
    <w:rsid w:val="004E56DC"/>
    <w:rsid w:val="004E584D"/>
    <w:rsid w:val="004E5958"/>
    <w:rsid w:val="004E6B34"/>
    <w:rsid w:val="004E6EA5"/>
    <w:rsid w:val="004E7480"/>
    <w:rsid w:val="004E76F4"/>
    <w:rsid w:val="004E78C8"/>
    <w:rsid w:val="004F0B4E"/>
    <w:rsid w:val="004F0B6C"/>
    <w:rsid w:val="004F202E"/>
    <w:rsid w:val="004F2078"/>
    <w:rsid w:val="004F2A96"/>
    <w:rsid w:val="004F2C2A"/>
    <w:rsid w:val="004F3A7F"/>
    <w:rsid w:val="004F3B68"/>
    <w:rsid w:val="004F3D21"/>
    <w:rsid w:val="004F406D"/>
    <w:rsid w:val="004F43AC"/>
    <w:rsid w:val="004F497D"/>
    <w:rsid w:val="004F4CAC"/>
    <w:rsid w:val="004F4DA3"/>
    <w:rsid w:val="004F5007"/>
    <w:rsid w:val="004F5797"/>
    <w:rsid w:val="004F668F"/>
    <w:rsid w:val="004F68DA"/>
    <w:rsid w:val="004F6BD1"/>
    <w:rsid w:val="004F6E97"/>
    <w:rsid w:val="004F73FD"/>
    <w:rsid w:val="00500D52"/>
    <w:rsid w:val="00501819"/>
    <w:rsid w:val="00501FB5"/>
    <w:rsid w:val="005021E7"/>
    <w:rsid w:val="005028E4"/>
    <w:rsid w:val="0050384F"/>
    <w:rsid w:val="00504255"/>
    <w:rsid w:val="00504CA1"/>
    <w:rsid w:val="00505ABC"/>
    <w:rsid w:val="0050630D"/>
    <w:rsid w:val="00506557"/>
    <w:rsid w:val="005066AC"/>
    <w:rsid w:val="0050677A"/>
    <w:rsid w:val="0050686C"/>
    <w:rsid w:val="005069AE"/>
    <w:rsid w:val="00506C15"/>
    <w:rsid w:val="005070D9"/>
    <w:rsid w:val="00507F07"/>
    <w:rsid w:val="005101DF"/>
    <w:rsid w:val="0051040A"/>
    <w:rsid w:val="0051061C"/>
    <w:rsid w:val="005108D8"/>
    <w:rsid w:val="00510904"/>
    <w:rsid w:val="00511220"/>
    <w:rsid w:val="0051164E"/>
    <w:rsid w:val="005116F9"/>
    <w:rsid w:val="0051192E"/>
    <w:rsid w:val="00511F44"/>
    <w:rsid w:val="00511F57"/>
    <w:rsid w:val="00511F82"/>
    <w:rsid w:val="00512293"/>
    <w:rsid w:val="005122B9"/>
    <w:rsid w:val="00512652"/>
    <w:rsid w:val="005136E4"/>
    <w:rsid w:val="005153A7"/>
    <w:rsid w:val="00515B1E"/>
    <w:rsid w:val="00515CF7"/>
    <w:rsid w:val="005161E0"/>
    <w:rsid w:val="00516BD8"/>
    <w:rsid w:val="00516FE9"/>
    <w:rsid w:val="005173ED"/>
    <w:rsid w:val="005176C7"/>
    <w:rsid w:val="00517D26"/>
    <w:rsid w:val="00517E00"/>
    <w:rsid w:val="005219CF"/>
    <w:rsid w:val="00522A46"/>
    <w:rsid w:val="00522AC2"/>
    <w:rsid w:val="005233C3"/>
    <w:rsid w:val="00523F80"/>
    <w:rsid w:val="00524189"/>
    <w:rsid w:val="00524DE3"/>
    <w:rsid w:val="00525A0A"/>
    <w:rsid w:val="00526653"/>
    <w:rsid w:val="005266F6"/>
    <w:rsid w:val="0052753A"/>
    <w:rsid w:val="005278CA"/>
    <w:rsid w:val="005303C6"/>
    <w:rsid w:val="00530ACD"/>
    <w:rsid w:val="00530B5D"/>
    <w:rsid w:val="00530E09"/>
    <w:rsid w:val="0053264D"/>
    <w:rsid w:val="0053272C"/>
    <w:rsid w:val="0053317E"/>
    <w:rsid w:val="00533717"/>
    <w:rsid w:val="00533C58"/>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E24"/>
    <w:rsid w:val="00542A64"/>
    <w:rsid w:val="00543E1C"/>
    <w:rsid w:val="00544119"/>
    <w:rsid w:val="00545B53"/>
    <w:rsid w:val="00545CA4"/>
    <w:rsid w:val="00545E8E"/>
    <w:rsid w:val="00545F70"/>
    <w:rsid w:val="0054690E"/>
    <w:rsid w:val="00546970"/>
    <w:rsid w:val="0054704D"/>
    <w:rsid w:val="00547DD2"/>
    <w:rsid w:val="00550087"/>
    <w:rsid w:val="00550720"/>
    <w:rsid w:val="00550783"/>
    <w:rsid w:val="00550C73"/>
    <w:rsid w:val="0055267B"/>
    <w:rsid w:val="005531AF"/>
    <w:rsid w:val="00553474"/>
    <w:rsid w:val="005538E2"/>
    <w:rsid w:val="00554E19"/>
    <w:rsid w:val="0055507E"/>
    <w:rsid w:val="00555733"/>
    <w:rsid w:val="0055592E"/>
    <w:rsid w:val="005564D6"/>
    <w:rsid w:val="005573BE"/>
    <w:rsid w:val="00557772"/>
    <w:rsid w:val="00560D09"/>
    <w:rsid w:val="00561142"/>
    <w:rsid w:val="0056121F"/>
    <w:rsid w:val="005612CD"/>
    <w:rsid w:val="00561408"/>
    <w:rsid w:val="005617D2"/>
    <w:rsid w:val="00562C02"/>
    <w:rsid w:val="005639DD"/>
    <w:rsid w:val="005640C9"/>
    <w:rsid w:val="005643FB"/>
    <w:rsid w:val="00564A11"/>
    <w:rsid w:val="00564B59"/>
    <w:rsid w:val="005666B8"/>
    <w:rsid w:val="00566AAB"/>
    <w:rsid w:val="00567030"/>
    <w:rsid w:val="00567186"/>
    <w:rsid w:val="005702DE"/>
    <w:rsid w:val="005715B9"/>
    <w:rsid w:val="00571A4A"/>
    <w:rsid w:val="00572505"/>
    <w:rsid w:val="005727B4"/>
    <w:rsid w:val="0057294D"/>
    <w:rsid w:val="00573108"/>
    <w:rsid w:val="005731A2"/>
    <w:rsid w:val="005732E5"/>
    <w:rsid w:val="00573FA8"/>
    <w:rsid w:val="0057454D"/>
    <w:rsid w:val="005753F6"/>
    <w:rsid w:val="0057574A"/>
    <w:rsid w:val="00575C3C"/>
    <w:rsid w:val="005765E3"/>
    <w:rsid w:val="0057678E"/>
    <w:rsid w:val="0057706A"/>
    <w:rsid w:val="0057734F"/>
    <w:rsid w:val="0058077C"/>
    <w:rsid w:val="005809C5"/>
    <w:rsid w:val="00581541"/>
    <w:rsid w:val="00581AB3"/>
    <w:rsid w:val="00581BFC"/>
    <w:rsid w:val="00582044"/>
    <w:rsid w:val="00582291"/>
    <w:rsid w:val="00582809"/>
    <w:rsid w:val="005839A0"/>
    <w:rsid w:val="00583A32"/>
    <w:rsid w:val="00583EAA"/>
    <w:rsid w:val="00585979"/>
    <w:rsid w:val="00585F01"/>
    <w:rsid w:val="0058798C"/>
    <w:rsid w:val="00587C97"/>
    <w:rsid w:val="005900FA"/>
    <w:rsid w:val="00590745"/>
    <w:rsid w:val="00590B3D"/>
    <w:rsid w:val="00590E23"/>
    <w:rsid w:val="005912E3"/>
    <w:rsid w:val="00591A99"/>
    <w:rsid w:val="00591B47"/>
    <w:rsid w:val="0059229F"/>
    <w:rsid w:val="00592BDE"/>
    <w:rsid w:val="005935A4"/>
    <w:rsid w:val="00593D9F"/>
    <w:rsid w:val="005944E0"/>
    <w:rsid w:val="005948C2"/>
    <w:rsid w:val="00594AA1"/>
    <w:rsid w:val="00594DE9"/>
    <w:rsid w:val="00595C50"/>
    <w:rsid w:val="00595DCA"/>
    <w:rsid w:val="00595F4C"/>
    <w:rsid w:val="005960D5"/>
    <w:rsid w:val="005961A6"/>
    <w:rsid w:val="0059640B"/>
    <w:rsid w:val="0059640F"/>
    <w:rsid w:val="0059779B"/>
    <w:rsid w:val="00597B7D"/>
    <w:rsid w:val="00597D63"/>
    <w:rsid w:val="005A002E"/>
    <w:rsid w:val="005A1232"/>
    <w:rsid w:val="005A209A"/>
    <w:rsid w:val="005A2AA4"/>
    <w:rsid w:val="005A321E"/>
    <w:rsid w:val="005A58E7"/>
    <w:rsid w:val="005A58FB"/>
    <w:rsid w:val="005A662D"/>
    <w:rsid w:val="005A6879"/>
    <w:rsid w:val="005A6DA0"/>
    <w:rsid w:val="005A6E8E"/>
    <w:rsid w:val="005A77E6"/>
    <w:rsid w:val="005B024B"/>
    <w:rsid w:val="005B05E3"/>
    <w:rsid w:val="005B0797"/>
    <w:rsid w:val="005B086C"/>
    <w:rsid w:val="005B08D9"/>
    <w:rsid w:val="005B0E91"/>
    <w:rsid w:val="005B0E9F"/>
    <w:rsid w:val="005B1409"/>
    <w:rsid w:val="005B140E"/>
    <w:rsid w:val="005B1A3C"/>
    <w:rsid w:val="005B283B"/>
    <w:rsid w:val="005B2978"/>
    <w:rsid w:val="005B2B4D"/>
    <w:rsid w:val="005B2E6F"/>
    <w:rsid w:val="005B317C"/>
    <w:rsid w:val="005B35D7"/>
    <w:rsid w:val="005B392A"/>
    <w:rsid w:val="005B3AA3"/>
    <w:rsid w:val="005B3BBD"/>
    <w:rsid w:val="005B4D0E"/>
    <w:rsid w:val="005B6967"/>
    <w:rsid w:val="005B6AAD"/>
    <w:rsid w:val="005B6E6A"/>
    <w:rsid w:val="005B6F83"/>
    <w:rsid w:val="005B73A8"/>
    <w:rsid w:val="005C0142"/>
    <w:rsid w:val="005C0690"/>
    <w:rsid w:val="005C06DD"/>
    <w:rsid w:val="005C0BAE"/>
    <w:rsid w:val="005C0C4F"/>
    <w:rsid w:val="005C1D48"/>
    <w:rsid w:val="005C23A3"/>
    <w:rsid w:val="005C2B99"/>
    <w:rsid w:val="005C2E79"/>
    <w:rsid w:val="005C2F85"/>
    <w:rsid w:val="005C35F5"/>
    <w:rsid w:val="005C4013"/>
    <w:rsid w:val="005C526F"/>
    <w:rsid w:val="005C6A60"/>
    <w:rsid w:val="005C7100"/>
    <w:rsid w:val="005C713D"/>
    <w:rsid w:val="005C7181"/>
    <w:rsid w:val="005C74FB"/>
    <w:rsid w:val="005C7812"/>
    <w:rsid w:val="005D071E"/>
    <w:rsid w:val="005D0AE5"/>
    <w:rsid w:val="005D0D01"/>
    <w:rsid w:val="005D0F7C"/>
    <w:rsid w:val="005D102A"/>
    <w:rsid w:val="005D1602"/>
    <w:rsid w:val="005D2183"/>
    <w:rsid w:val="005D21C8"/>
    <w:rsid w:val="005D2658"/>
    <w:rsid w:val="005D30A3"/>
    <w:rsid w:val="005D4551"/>
    <w:rsid w:val="005D56B4"/>
    <w:rsid w:val="005D5E17"/>
    <w:rsid w:val="005D6471"/>
    <w:rsid w:val="005E019E"/>
    <w:rsid w:val="005E0F9D"/>
    <w:rsid w:val="005E1251"/>
    <w:rsid w:val="005E1338"/>
    <w:rsid w:val="005E15FE"/>
    <w:rsid w:val="005E1B46"/>
    <w:rsid w:val="005E1BB6"/>
    <w:rsid w:val="005E2EDE"/>
    <w:rsid w:val="005E30AC"/>
    <w:rsid w:val="005E385F"/>
    <w:rsid w:val="005E3B41"/>
    <w:rsid w:val="005E43B2"/>
    <w:rsid w:val="005E4595"/>
    <w:rsid w:val="005E4D59"/>
    <w:rsid w:val="005E5B81"/>
    <w:rsid w:val="005E5BC0"/>
    <w:rsid w:val="005E6000"/>
    <w:rsid w:val="005E6443"/>
    <w:rsid w:val="005E6CFD"/>
    <w:rsid w:val="005E7472"/>
    <w:rsid w:val="005F13C9"/>
    <w:rsid w:val="005F16EF"/>
    <w:rsid w:val="005F175A"/>
    <w:rsid w:val="005F2173"/>
    <w:rsid w:val="005F24E1"/>
    <w:rsid w:val="005F2CB1"/>
    <w:rsid w:val="005F2D38"/>
    <w:rsid w:val="005F2DF7"/>
    <w:rsid w:val="005F3025"/>
    <w:rsid w:val="005F3B35"/>
    <w:rsid w:val="005F4CA4"/>
    <w:rsid w:val="005F5778"/>
    <w:rsid w:val="005F5BE7"/>
    <w:rsid w:val="005F618C"/>
    <w:rsid w:val="005F6705"/>
    <w:rsid w:val="005F70BD"/>
    <w:rsid w:val="006006EF"/>
    <w:rsid w:val="00600A0D"/>
    <w:rsid w:val="006010B2"/>
    <w:rsid w:val="0060154A"/>
    <w:rsid w:val="00601BB1"/>
    <w:rsid w:val="00602586"/>
    <w:rsid w:val="00602673"/>
    <w:rsid w:val="00602730"/>
    <w:rsid w:val="0060283C"/>
    <w:rsid w:val="006029B5"/>
    <w:rsid w:val="00602A76"/>
    <w:rsid w:val="00603D0B"/>
    <w:rsid w:val="00603D8B"/>
    <w:rsid w:val="006043E3"/>
    <w:rsid w:val="00604F14"/>
    <w:rsid w:val="00604FF9"/>
    <w:rsid w:val="0060530B"/>
    <w:rsid w:val="00605342"/>
    <w:rsid w:val="006053B5"/>
    <w:rsid w:val="00605991"/>
    <w:rsid w:val="006063A8"/>
    <w:rsid w:val="00606AC4"/>
    <w:rsid w:val="00607B3E"/>
    <w:rsid w:val="00607B92"/>
    <w:rsid w:val="00610BA5"/>
    <w:rsid w:val="00610D04"/>
    <w:rsid w:val="00611B83"/>
    <w:rsid w:val="00611C47"/>
    <w:rsid w:val="00611F70"/>
    <w:rsid w:val="00612992"/>
    <w:rsid w:val="00613257"/>
    <w:rsid w:val="006132F6"/>
    <w:rsid w:val="00613D58"/>
    <w:rsid w:val="0061422D"/>
    <w:rsid w:val="006144BF"/>
    <w:rsid w:val="006148EE"/>
    <w:rsid w:val="00614FBB"/>
    <w:rsid w:val="006156E4"/>
    <w:rsid w:val="00615884"/>
    <w:rsid w:val="006159C5"/>
    <w:rsid w:val="00615C87"/>
    <w:rsid w:val="00616110"/>
    <w:rsid w:val="006161A0"/>
    <w:rsid w:val="00616289"/>
    <w:rsid w:val="00616318"/>
    <w:rsid w:val="00616D1A"/>
    <w:rsid w:val="006175AF"/>
    <w:rsid w:val="00620512"/>
    <w:rsid w:val="006209A3"/>
    <w:rsid w:val="00620A71"/>
    <w:rsid w:val="00620D80"/>
    <w:rsid w:val="00621634"/>
    <w:rsid w:val="00622364"/>
    <w:rsid w:val="00623309"/>
    <w:rsid w:val="00623390"/>
    <w:rsid w:val="006234A6"/>
    <w:rsid w:val="00623D99"/>
    <w:rsid w:val="00624CBA"/>
    <w:rsid w:val="00625953"/>
    <w:rsid w:val="006259F1"/>
    <w:rsid w:val="00625B4E"/>
    <w:rsid w:val="0062757A"/>
    <w:rsid w:val="00627DF9"/>
    <w:rsid w:val="00630001"/>
    <w:rsid w:val="006304A8"/>
    <w:rsid w:val="0063076A"/>
    <w:rsid w:val="00630873"/>
    <w:rsid w:val="00631115"/>
    <w:rsid w:val="006311B3"/>
    <w:rsid w:val="0063143F"/>
    <w:rsid w:val="006323F3"/>
    <w:rsid w:val="00632420"/>
    <w:rsid w:val="0063284C"/>
    <w:rsid w:val="006330DA"/>
    <w:rsid w:val="00633712"/>
    <w:rsid w:val="00633A4C"/>
    <w:rsid w:val="00634ED8"/>
    <w:rsid w:val="006357FE"/>
    <w:rsid w:val="00635E45"/>
    <w:rsid w:val="00636121"/>
    <w:rsid w:val="00636398"/>
    <w:rsid w:val="006368D3"/>
    <w:rsid w:val="00636F09"/>
    <w:rsid w:val="006377EC"/>
    <w:rsid w:val="006379B8"/>
    <w:rsid w:val="00637A9F"/>
    <w:rsid w:val="00637C91"/>
    <w:rsid w:val="00637CD2"/>
    <w:rsid w:val="00640322"/>
    <w:rsid w:val="00640365"/>
    <w:rsid w:val="00640555"/>
    <w:rsid w:val="0064151F"/>
    <w:rsid w:val="00641533"/>
    <w:rsid w:val="0064208D"/>
    <w:rsid w:val="00643475"/>
    <w:rsid w:val="0064366F"/>
    <w:rsid w:val="0064396A"/>
    <w:rsid w:val="00643DAD"/>
    <w:rsid w:val="00644082"/>
    <w:rsid w:val="00644AE1"/>
    <w:rsid w:val="00644BCC"/>
    <w:rsid w:val="0064520B"/>
    <w:rsid w:val="006452CB"/>
    <w:rsid w:val="0064624E"/>
    <w:rsid w:val="006464EF"/>
    <w:rsid w:val="006467F6"/>
    <w:rsid w:val="00646B05"/>
    <w:rsid w:val="00647516"/>
    <w:rsid w:val="00647649"/>
    <w:rsid w:val="00650090"/>
    <w:rsid w:val="00650AB9"/>
    <w:rsid w:val="006520A0"/>
    <w:rsid w:val="0065214B"/>
    <w:rsid w:val="0065260F"/>
    <w:rsid w:val="006538D9"/>
    <w:rsid w:val="006540EF"/>
    <w:rsid w:val="00654990"/>
    <w:rsid w:val="00654E31"/>
    <w:rsid w:val="00655214"/>
    <w:rsid w:val="00655450"/>
    <w:rsid w:val="00655550"/>
    <w:rsid w:val="00655733"/>
    <w:rsid w:val="00655AA5"/>
    <w:rsid w:val="00655ACD"/>
    <w:rsid w:val="00656A92"/>
    <w:rsid w:val="00656CD0"/>
    <w:rsid w:val="00656DDE"/>
    <w:rsid w:val="00657588"/>
    <w:rsid w:val="00657E43"/>
    <w:rsid w:val="0066011D"/>
    <w:rsid w:val="006601FD"/>
    <w:rsid w:val="00660391"/>
    <w:rsid w:val="006607C0"/>
    <w:rsid w:val="00661375"/>
    <w:rsid w:val="006613A6"/>
    <w:rsid w:val="006614F4"/>
    <w:rsid w:val="0066220B"/>
    <w:rsid w:val="006627A2"/>
    <w:rsid w:val="006634E6"/>
    <w:rsid w:val="00664251"/>
    <w:rsid w:val="00664355"/>
    <w:rsid w:val="006655EE"/>
    <w:rsid w:val="00665D8E"/>
    <w:rsid w:val="00666F2D"/>
    <w:rsid w:val="006670B3"/>
    <w:rsid w:val="006673F7"/>
    <w:rsid w:val="00667814"/>
    <w:rsid w:val="00667EE7"/>
    <w:rsid w:val="00670352"/>
    <w:rsid w:val="006706BE"/>
    <w:rsid w:val="00670922"/>
    <w:rsid w:val="00670BE1"/>
    <w:rsid w:val="006711BF"/>
    <w:rsid w:val="006716F0"/>
    <w:rsid w:val="00671B07"/>
    <w:rsid w:val="0067218F"/>
    <w:rsid w:val="00672BE5"/>
    <w:rsid w:val="006735C3"/>
    <w:rsid w:val="006738FC"/>
    <w:rsid w:val="00673ED9"/>
    <w:rsid w:val="006741F2"/>
    <w:rsid w:val="00674268"/>
    <w:rsid w:val="00674A97"/>
    <w:rsid w:val="00674CC3"/>
    <w:rsid w:val="00675489"/>
    <w:rsid w:val="006757FD"/>
    <w:rsid w:val="00675C72"/>
    <w:rsid w:val="006766B4"/>
    <w:rsid w:val="00676717"/>
    <w:rsid w:val="006771F9"/>
    <w:rsid w:val="006776D7"/>
    <w:rsid w:val="006800A3"/>
    <w:rsid w:val="00680BCB"/>
    <w:rsid w:val="00680C47"/>
    <w:rsid w:val="00681003"/>
    <w:rsid w:val="00681056"/>
    <w:rsid w:val="006817C9"/>
    <w:rsid w:val="00682AD9"/>
    <w:rsid w:val="00683201"/>
    <w:rsid w:val="00683ECE"/>
    <w:rsid w:val="00684989"/>
    <w:rsid w:val="00685297"/>
    <w:rsid w:val="006857C4"/>
    <w:rsid w:val="00686B92"/>
    <w:rsid w:val="00686CD6"/>
    <w:rsid w:val="00687A9C"/>
    <w:rsid w:val="00690279"/>
    <w:rsid w:val="006903C2"/>
    <w:rsid w:val="006916A7"/>
    <w:rsid w:val="0069272B"/>
    <w:rsid w:val="006928CD"/>
    <w:rsid w:val="006928E8"/>
    <w:rsid w:val="00692E50"/>
    <w:rsid w:val="006931B3"/>
    <w:rsid w:val="00693561"/>
    <w:rsid w:val="00693FBA"/>
    <w:rsid w:val="006941DD"/>
    <w:rsid w:val="0069432E"/>
    <w:rsid w:val="006946E8"/>
    <w:rsid w:val="00694A57"/>
    <w:rsid w:val="00694FB7"/>
    <w:rsid w:val="00695AF5"/>
    <w:rsid w:val="00695FC2"/>
    <w:rsid w:val="00696949"/>
    <w:rsid w:val="00696B13"/>
    <w:rsid w:val="00697052"/>
    <w:rsid w:val="00697D5A"/>
    <w:rsid w:val="006A052C"/>
    <w:rsid w:val="006A1071"/>
    <w:rsid w:val="006A1B80"/>
    <w:rsid w:val="006A4079"/>
    <w:rsid w:val="006A46FB"/>
    <w:rsid w:val="006A4B3A"/>
    <w:rsid w:val="006A5636"/>
    <w:rsid w:val="006A5E28"/>
    <w:rsid w:val="006A697B"/>
    <w:rsid w:val="006A71B7"/>
    <w:rsid w:val="006A72C7"/>
    <w:rsid w:val="006A77E9"/>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E23"/>
    <w:rsid w:val="006B50C8"/>
    <w:rsid w:val="006B50CF"/>
    <w:rsid w:val="006B543D"/>
    <w:rsid w:val="006B5C2C"/>
    <w:rsid w:val="006B5DEF"/>
    <w:rsid w:val="006B5EA0"/>
    <w:rsid w:val="006B6B5B"/>
    <w:rsid w:val="006B6D5B"/>
    <w:rsid w:val="006B6D7C"/>
    <w:rsid w:val="006B7589"/>
    <w:rsid w:val="006B7610"/>
    <w:rsid w:val="006B7E8D"/>
    <w:rsid w:val="006C03B8"/>
    <w:rsid w:val="006C0457"/>
    <w:rsid w:val="006C11AC"/>
    <w:rsid w:val="006C12E3"/>
    <w:rsid w:val="006C19E0"/>
    <w:rsid w:val="006C360C"/>
    <w:rsid w:val="006C397F"/>
    <w:rsid w:val="006C4947"/>
    <w:rsid w:val="006C5624"/>
    <w:rsid w:val="006C5EC9"/>
    <w:rsid w:val="006C5FB8"/>
    <w:rsid w:val="006C6059"/>
    <w:rsid w:val="006C647E"/>
    <w:rsid w:val="006C6BED"/>
    <w:rsid w:val="006C74A7"/>
    <w:rsid w:val="006C7522"/>
    <w:rsid w:val="006D01AD"/>
    <w:rsid w:val="006D033B"/>
    <w:rsid w:val="006D0CC3"/>
    <w:rsid w:val="006D1104"/>
    <w:rsid w:val="006D1CDA"/>
    <w:rsid w:val="006D1D6C"/>
    <w:rsid w:val="006D25EA"/>
    <w:rsid w:val="006D2BCB"/>
    <w:rsid w:val="006D330C"/>
    <w:rsid w:val="006D3709"/>
    <w:rsid w:val="006D3842"/>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83A"/>
    <w:rsid w:val="006E4904"/>
    <w:rsid w:val="006E4E39"/>
    <w:rsid w:val="006E4EDE"/>
    <w:rsid w:val="006E501C"/>
    <w:rsid w:val="006E565E"/>
    <w:rsid w:val="006E5711"/>
    <w:rsid w:val="006E61EA"/>
    <w:rsid w:val="006E6654"/>
    <w:rsid w:val="006E673D"/>
    <w:rsid w:val="006E6FDA"/>
    <w:rsid w:val="006E73B7"/>
    <w:rsid w:val="006E77B5"/>
    <w:rsid w:val="006E7ABB"/>
    <w:rsid w:val="006E7D16"/>
    <w:rsid w:val="006E7D3B"/>
    <w:rsid w:val="006F015B"/>
    <w:rsid w:val="006F01A4"/>
    <w:rsid w:val="006F0E5A"/>
    <w:rsid w:val="006F0F2C"/>
    <w:rsid w:val="006F105F"/>
    <w:rsid w:val="006F1B70"/>
    <w:rsid w:val="006F227E"/>
    <w:rsid w:val="006F341D"/>
    <w:rsid w:val="006F3422"/>
    <w:rsid w:val="006F3484"/>
    <w:rsid w:val="006F3CDE"/>
    <w:rsid w:val="006F415F"/>
    <w:rsid w:val="006F4CAC"/>
    <w:rsid w:val="006F51EA"/>
    <w:rsid w:val="006F5771"/>
    <w:rsid w:val="006F5850"/>
    <w:rsid w:val="006F58D4"/>
    <w:rsid w:val="006F59E4"/>
    <w:rsid w:val="006F5E7A"/>
    <w:rsid w:val="006F6521"/>
    <w:rsid w:val="006F6582"/>
    <w:rsid w:val="006F69E9"/>
    <w:rsid w:val="006F6CC1"/>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2287"/>
    <w:rsid w:val="007126D3"/>
    <w:rsid w:val="00712772"/>
    <w:rsid w:val="00712D20"/>
    <w:rsid w:val="0071323C"/>
    <w:rsid w:val="007133CB"/>
    <w:rsid w:val="0071367E"/>
    <w:rsid w:val="00714786"/>
    <w:rsid w:val="007148D3"/>
    <w:rsid w:val="00714D7C"/>
    <w:rsid w:val="00715950"/>
    <w:rsid w:val="00715B9A"/>
    <w:rsid w:val="00716A90"/>
    <w:rsid w:val="00717F40"/>
    <w:rsid w:val="0072017E"/>
    <w:rsid w:val="00720306"/>
    <w:rsid w:val="00720888"/>
    <w:rsid w:val="00720C75"/>
    <w:rsid w:val="007210D7"/>
    <w:rsid w:val="0072117E"/>
    <w:rsid w:val="00721D58"/>
    <w:rsid w:val="00721DA1"/>
    <w:rsid w:val="007224E3"/>
    <w:rsid w:val="00722692"/>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3D6"/>
    <w:rsid w:val="00726EA6"/>
    <w:rsid w:val="00727208"/>
    <w:rsid w:val="00727680"/>
    <w:rsid w:val="0073052C"/>
    <w:rsid w:val="00730AAC"/>
    <w:rsid w:val="0073126F"/>
    <w:rsid w:val="0073149B"/>
    <w:rsid w:val="00731C4B"/>
    <w:rsid w:val="00731F51"/>
    <w:rsid w:val="007328C0"/>
    <w:rsid w:val="00734241"/>
    <w:rsid w:val="007348B1"/>
    <w:rsid w:val="00734DEE"/>
    <w:rsid w:val="00734F50"/>
    <w:rsid w:val="0073533B"/>
    <w:rsid w:val="00735CA8"/>
    <w:rsid w:val="00736234"/>
    <w:rsid w:val="007362A6"/>
    <w:rsid w:val="007365B8"/>
    <w:rsid w:val="00736D7D"/>
    <w:rsid w:val="00737110"/>
    <w:rsid w:val="00737325"/>
    <w:rsid w:val="00737A40"/>
    <w:rsid w:val="007400A7"/>
    <w:rsid w:val="00740E58"/>
    <w:rsid w:val="007411F4"/>
    <w:rsid w:val="007411FE"/>
    <w:rsid w:val="00741462"/>
    <w:rsid w:val="0074166D"/>
    <w:rsid w:val="0074171A"/>
    <w:rsid w:val="00742995"/>
    <w:rsid w:val="007445A0"/>
    <w:rsid w:val="007446AA"/>
    <w:rsid w:val="0074524B"/>
    <w:rsid w:val="00745897"/>
    <w:rsid w:val="00746849"/>
    <w:rsid w:val="00746AA8"/>
    <w:rsid w:val="00747040"/>
    <w:rsid w:val="007472F7"/>
    <w:rsid w:val="0074762C"/>
    <w:rsid w:val="00747D8B"/>
    <w:rsid w:val="0075059E"/>
    <w:rsid w:val="00750C17"/>
    <w:rsid w:val="00751228"/>
    <w:rsid w:val="00751CA7"/>
    <w:rsid w:val="00752E5A"/>
    <w:rsid w:val="00752EA2"/>
    <w:rsid w:val="0075384B"/>
    <w:rsid w:val="00753C14"/>
    <w:rsid w:val="00753EC2"/>
    <w:rsid w:val="00754911"/>
    <w:rsid w:val="00755172"/>
    <w:rsid w:val="0075576A"/>
    <w:rsid w:val="007563D5"/>
    <w:rsid w:val="0075674D"/>
    <w:rsid w:val="0075696F"/>
    <w:rsid w:val="00756B25"/>
    <w:rsid w:val="00756FBD"/>
    <w:rsid w:val="007571E1"/>
    <w:rsid w:val="0075725A"/>
    <w:rsid w:val="0075765B"/>
    <w:rsid w:val="00757A16"/>
    <w:rsid w:val="00757B80"/>
    <w:rsid w:val="00757CAF"/>
    <w:rsid w:val="007604B2"/>
    <w:rsid w:val="00760A57"/>
    <w:rsid w:val="00760E59"/>
    <w:rsid w:val="00762487"/>
    <w:rsid w:val="00762F19"/>
    <w:rsid w:val="00763514"/>
    <w:rsid w:val="007636C1"/>
    <w:rsid w:val="0076399B"/>
    <w:rsid w:val="00763E66"/>
    <w:rsid w:val="0076466B"/>
    <w:rsid w:val="00764DAA"/>
    <w:rsid w:val="00764E81"/>
    <w:rsid w:val="007651E4"/>
    <w:rsid w:val="00765281"/>
    <w:rsid w:val="00765AA0"/>
    <w:rsid w:val="00766407"/>
    <w:rsid w:val="00766702"/>
    <w:rsid w:val="00766BAD"/>
    <w:rsid w:val="00767337"/>
    <w:rsid w:val="00771DF0"/>
    <w:rsid w:val="007727D5"/>
    <w:rsid w:val="007729A2"/>
    <w:rsid w:val="00772A5F"/>
    <w:rsid w:val="00772A66"/>
    <w:rsid w:val="00772CCA"/>
    <w:rsid w:val="00772D27"/>
    <w:rsid w:val="007734E1"/>
    <w:rsid w:val="007748CA"/>
    <w:rsid w:val="00774CA1"/>
    <w:rsid w:val="007755F2"/>
    <w:rsid w:val="00775DDD"/>
    <w:rsid w:val="00776971"/>
    <w:rsid w:val="0077787D"/>
    <w:rsid w:val="0077792E"/>
    <w:rsid w:val="00777BE3"/>
    <w:rsid w:val="00780A80"/>
    <w:rsid w:val="00781667"/>
    <w:rsid w:val="0078177E"/>
    <w:rsid w:val="00781F80"/>
    <w:rsid w:val="00782162"/>
    <w:rsid w:val="0078304C"/>
    <w:rsid w:val="007830ED"/>
    <w:rsid w:val="00783213"/>
    <w:rsid w:val="007833AD"/>
    <w:rsid w:val="00783673"/>
    <w:rsid w:val="007836CD"/>
    <w:rsid w:val="00784D1D"/>
    <w:rsid w:val="00784E69"/>
    <w:rsid w:val="00785490"/>
    <w:rsid w:val="00785949"/>
    <w:rsid w:val="00790377"/>
    <w:rsid w:val="00790E1B"/>
    <w:rsid w:val="00791415"/>
    <w:rsid w:val="007925EA"/>
    <w:rsid w:val="00792EAB"/>
    <w:rsid w:val="0079394E"/>
    <w:rsid w:val="00793B84"/>
    <w:rsid w:val="00793CD8"/>
    <w:rsid w:val="007948F4"/>
    <w:rsid w:val="00794BDF"/>
    <w:rsid w:val="00795412"/>
    <w:rsid w:val="00795C92"/>
    <w:rsid w:val="00796166"/>
    <w:rsid w:val="00796231"/>
    <w:rsid w:val="00796DB7"/>
    <w:rsid w:val="007973BA"/>
    <w:rsid w:val="00797454"/>
    <w:rsid w:val="00797925"/>
    <w:rsid w:val="007A023E"/>
    <w:rsid w:val="007A0994"/>
    <w:rsid w:val="007A0D56"/>
    <w:rsid w:val="007A12EC"/>
    <w:rsid w:val="007A15C0"/>
    <w:rsid w:val="007A1CB3"/>
    <w:rsid w:val="007A1E0F"/>
    <w:rsid w:val="007A29A5"/>
    <w:rsid w:val="007A2DAE"/>
    <w:rsid w:val="007A306F"/>
    <w:rsid w:val="007A382A"/>
    <w:rsid w:val="007A40B8"/>
    <w:rsid w:val="007A43A6"/>
    <w:rsid w:val="007A49E0"/>
    <w:rsid w:val="007A4F48"/>
    <w:rsid w:val="007A58A6"/>
    <w:rsid w:val="007A5A35"/>
    <w:rsid w:val="007A5E0D"/>
    <w:rsid w:val="007A6A84"/>
    <w:rsid w:val="007A6DD1"/>
    <w:rsid w:val="007A70D6"/>
    <w:rsid w:val="007A7C77"/>
    <w:rsid w:val="007A7D57"/>
    <w:rsid w:val="007B0A0B"/>
    <w:rsid w:val="007B0A98"/>
    <w:rsid w:val="007B0ABB"/>
    <w:rsid w:val="007B1011"/>
    <w:rsid w:val="007B1209"/>
    <w:rsid w:val="007B132C"/>
    <w:rsid w:val="007B16BC"/>
    <w:rsid w:val="007B1DCA"/>
    <w:rsid w:val="007B2942"/>
    <w:rsid w:val="007B3D2D"/>
    <w:rsid w:val="007B495C"/>
    <w:rsid w:val="007B50AE"/>
    <w:rsid w:val="007B51DF"/>
    <w:rsid w:val="007B77D3"/>
    <w:rsid w:val="007C04F0"/>
    <w:rsid w:val="007C05DD"/>
    <w:rsid w:val="007C1918"/>
    <w:rsid w:val="007C2187"/>
    <w:rsid w:val="007C3153"/>
    <w:rsid w:val="007C3282"/>
    <w:rsid w:val="007C3624"/>
    <w:rsid w:val="007C3985"/>
    <w:rsid w:val="007C3A24"/>
    <w:rsid w:val="007C3BA3"/>
    <w:rsid w:val="007C3CB6"/>
    <w:rsid w:val="007C3D18"/>
    <w:rsid w:val="007C411D"/>
    <w:rsid w:val="007C455F"/>
    <w:rsid w:val="007C4BC2"/>
    <w:rsid w:val="007C5153"/>
    <w:rsid w:val="007C574D"/>
    <w:rsid w:val="007C59D2"/>
    <w:rsid w:val="007C5A8A"/>
    <w:rsid w:val="007C5F86"/>
    <w:rsid w:val="007C60BF"/>
    <w:rsid w:val="007C632E"/>
    <w:rsid w:val="007C6501"/>
    <w:rsid w:val="007C6A07"/>
    <w:rsid w:val="007C7071"/>
    <w:rsid w:val="007C75A1"/>
    <w:rsid w:val="007C7616"/>
    <w:rsid w:val="007C77A5"/>
    <w:rsid w:val="007C7C5F"/>
    <w:rsid w:val="007D03EA"/>
    <w:rsid w:val="007D04E5"/>
    <w:rsid w:val="007D0C1F"/>
    <w:rsid w:val="007D0D28"/>
    <w:rsid w:val="007D1AAF"/>
    <w:rsid w:val="007D1B6C"/>
    <w:rsid w:val="007D1F21"/>
    <w:rsid w:val="007D20DF"/>
    <w:rsid w:val="007D2B7D"/>
    <w:rsid w:val="007D3917"/>
    <w:rsid w:val="007D3E55"/>
    <w:rsid w:val="007D4325"/>
    <w:rsid w:val="007D4AD2"/>
    <w:rsid w:val="007D4F42"/>
    <w:rsid w:val="007D5901"/>
    <w:rsid w:val="007D6505"/>
    <w:rsid w:val="007D671C"/>
    <w:rsid w:val="007D715F"/>
    <w:rsid w:val="007D71FE"/>
    <w:rsid w:val="007D7526"/>
    <w:rsid w:val="007D7AD5"/>
    <w:rsid w:val="007D7DE0"/>
    <w:rsid w:val="007E174D"/>
    <w:rsid w:val="007E1A67"/>
    <w:rsid w:val="007E204A"/>
    <w:rsid w:val="007E3347"/>
    <w:rsid w:val="007E381B"/>
    <w:rsid w:val="007E3838"/>
    <w:rsid w:val="007E441B"/>
    <w:rsid w:val="007E4610"/>
    <w:rsid w:val="007E4715"/>
    <w:rsid w:val="007E49B9"/>
    <w:rsid w:val="007E4BE1"/>
    <w:rsid w:val="007E4C51"/>
    <w:rsid w:val="007E4FC0"/>
    <w:rsid w:val="007E505B"/>
    <w:rsid w:val="007E51F8"/>
    <w:rsid w:val="007E521A"/>
    <w:rsid w:val="007E55DE"/>
    <w:rsid w:val="007E61B6"/>
    <w:rsid w:val="007E66A1"/>
    <w:rsid w:val="007E6DE0"/>
    <w:rsid w:val="007E6EBF"/>
    <w:rsid w:val="007E6FCE"/>
    <w:rsid w:val="007E7091"/>
    <w:rsid w:val="007E7651"/>
    <w:rsid w:val="007E7D0C"/>
    <w:rsid w:val="007F026D"/>
    <w:rsid w:val="007F02A2"/>
    <w:rsid w:val="007F02F6"/>
    <w:rsid w:val="007F0B05"/>
    <w:rsid w:val="007F0C10"/>
    <w:rsid w:val="007F0DA4"/>
    <w:rsid w:val="007F1690"/>
    <w:rsid w:val="007F1D48"/>
    <w:rsid w:val="007F3F26"/>
    <w:rsid w:val="007F4164"/>
    <w:rsid w:val="007F5CE8"/>
    <w:rsid w:val="007F6252"/>
    <w:rsid w:val="007F64F8"/>
    <w:rsid w:val="007F762A"/>
    <w:rsid w:val="007F786C"/>
    <w:rsid w:val="008015C6"/>
    <w:rsid w:val="00802C3D"/>
    <w:rsid w:val="00802C46"/>
    <w:rsid w:val="00803643"/>
    <w:rsid w:val="00803B53"/>
    <w:rsid w:val="00803FAE"/>
    <w:rsid w:val="008052A4"/>
    <w:rsid w:val="00805732"/>
    <w:rsid w:val="008057F7"/>
    <w:rsid w:val="0080605F"/>
    <w:rsid w:val="008070BD"/>
    <w:rsid w:val="00807786"/>
    <w:rsid w:val="00807D62"/>
    <w:rsid w:val="008105EE"/>
    <w:rsid w:val="0081079C"/>
    <w:rsid w:val="008107C2"/>
    <w:rsid w:val="008109C5"/>
    <w:rsid w:val="00810E04"/>
    <w:rsid w:val="0081188D"/>
    <w:rsid w:val="008118A7"/>
    <w:rsid w:val="00811FCB"/>
    <w:rsid w:val="00812B31"/>
    <w:rsid w:val="00813429"/>
    <w:rsid w:val="008134D2"/>
    <w:rsid w:val="008146AD"/>
    <w:rsid w:val="008158D6"/>
    <w:rsid w:val="00816A02"/>
    <w:rsid w:val="00817196"/>
    <w:rsid w:val="0082003D"/>
    <w:rsid w:val="0082067A"/>
    <w:rsid w:val="0082115D"/>
    <w:rsid w:val="00821AC5"/>
    <w:rsid w:val="00821CA7"/>
    <w:rsid w:val="008222CD"/>
    <w:rsid w:val="00822440"/>
    <w:rsid w:val="008235DB"/>
    <w:rsid w:val="0082462C"/>
    <w:rsid w:val="00824AB4"/>
    <w:rsid w:val="008250F5"/>
    <w:rsid w:val="008254DC"/>
    <w:rsid w:val="00825B2C"/>
    <w:rsid w:val="00825C42"/>
    <w:rsid w:val="00825CF1"/>
    <w:rsid w:val="00825D25"/>
    <w:rsid w:val="00825ECE"/>
    <w:rsid w:val="008274A4"/>
    <w:rsid w:val="00827D6F"/>
    <w:rsid w:val="00827E88"/>
    <w:rsid w:val="0083030B"/>
    <w:rsid w:val="008305A9"/>
    <w:rsid w:val="008307D9"/>
    <w:rsid w:val="00830E6C"/>
    <w:rsid w:val="008314C6"/>
    <w:rsid w:val="008314F9"/>
    <w:rsid w:val="0083193C"/>
    <w:rsid w:val="00831C3B"/>
    <w:rsid w:val="0083214D"/>
    <w:rsid w:val="008323D0"/>
    <w:rsid w:val="008331C2"/>
    <w:rsid w:val="00833C69"/>
    <w:rsid w:val="00833DD1"/>
    <w:rsid w:val="00834047"/>
    <w:rsid w:val="00834675"/>
    <w:rsid w:val="008347E7"/>
    <w:rsid w:val="0083611F"/>
    <w:rsid w:val="00836465"/>
    <w:rsid w:val="00836ED1"/>
    <w:rsid w:val="008376AC"/>
    <w:rsid w:val="00837E77"/>
    <w:rsid w:val="0084033E"/>
    <w:rsid w:val="00840365"/>
    <w:rsid w:val="00840C11"/>
    <w:rsid w:val="00840EE2"/>
    <w:rsid w:val="00841A63"/>
    <w:rsid w:val="00841A66"/>
    <w:rsid w:val="00841BEE"/>
    <w:rsid w:val="00842295"/>
    <w:rsid w:val="0084373D"/>
    <w:rsid w:val="00843F2A"/>
    <w:rsid w:val="008441D2"/>
    <w:rsid w:val="008442A0"/>
    <w:rsid w:val="008444E8"/>
    <w:rsid w:val="008449B1"/>
    <w:rsid w:val="00844E80"/>
    <w:rsid w:val="008452F7"/>
    <w:rsid w:val="00846A82"/>
    <w:rsid w:val="00846FE7"/>
    <w:rsid w:val="00847708"/>
    <w:rsid w:val="00847E44"/>
    <w:rsid w:val="00847F2D"/>
    <w:rsid w:val="0085069C"/>
    <w:rsid w:val="008509AA"/>
    <w:rsid w:val="0085148E"/>
    <w:rsid w:val="008515CE"/>
    <w:rsid w:val="00851DF8"/>
    <w:rsid w:val="00853884"/>
    <w:rsid w:val="00854497"/>
    <w:rsid w:val="00854523"/>
    <w:rsid w:val="00854B4E"/>
    <w:rsid w:val="0085520E"/>
    <w:rsid w:val="00856911"/>
    <w:rsid w:val="00856C29"/>
    <w:rsid w:val="00857A30"/>
    <w:rsid w:val="00860363"/>
    <w:rsid w:val="0086103D"/>
    <w:rsid w:val="008610A2"/>
    <w:rsid w:val="00861F00"/>
    <w:rsid w:val="008622CF"/>
    <w:rsid w:val="00863DB2"/>
    <w:rsid w:val="008642EC"/>
    <w:rsid w:val="0086613B"/>
    <w:rsid w:val="00867217"/>
    <w:rsid w:val="008677FD"/>
    <w:rsid w:val="008706D4"/>
    <w:rsid w:val="00870F8A"/>
    <w:rsid w:val="00871296"/>
    <w:rsid w:val="0087138D"/>
    <w:rsid w:val="008719A4"/>
    <w:rsid w:val="00871D23"/>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185"/>
    <w:rsid w:val="00885F36"/>
    <w:rsid w:val="0088643B"/>
    <w:rsid w:val="00887F94"/>
    <w:rsid w:val="0089035A"/>
    <w:rsid w:val="00890A68"/>
    <w:rsid w:val="00890BEA"/>
    <w:rsid w:val="00890FDE"/>
    <w:rsid w:val="00891016"/>
    <w:rsid w:val="008910A0"/>
    <w:rsid w:val="0089125B"/>
    <w:rsid w:val="00891434"/>
    <w:rsid w:val="00891DBC"/>
    <w:rsid w:val="0089336E"/>
    <w:rsid w:val="00893877"/>
    <w:rsid w:val="008941E3"/>
    <w:rsid w:val="00894258"/>
    <w:rsid w:val="00894A88"/>
    <w:rsid w:val="00894B64"/>
    <w:rsid w:val="00895042"/>
    <w:rsid w:val="00895386"/>
    <w:rsid w:val="008957B9"/>
    <w:rsid w:val="00895C09"/>
    <w:rsid w:val="00895FEA"/>
    <w:rsid w:val="0089661D"/>
    <w:rsid w:val="00896BEE"/>
    <w:rsid w:val="0089744C"/>
    <w:rsid w:val="00897CA4"/>
    <w:rsid w:val="008A0229"/>
    <w:rsid w:val="008A1970"/>
    <w:rsid w:val="008A21FF"/>
    <w:rsid w:val="008A2CE2"/>
    <w:rsid w:val="008A2DB6"/>
    <w:rsid w:val="008A2FCB"/>
    <w:rsid w:val="008A30AC"/>
    <w:rsid w:val="008A3CB0"/>
    <w:rsid w:val="008A3D2A"/>
    <w:rsid w:val="008A3F37"/>
    <w:rsid w:val="008A44B8"/>
    <w:rsid w:val="008A51A8"/>
    <w:rsid w:val="008A54C7"/>
    <w:rsid w:val="008A5999"/>
    <w:rsid w:val="008A704E"/>
    <w:rsid w:val="008A77D8"/>
    <w:rsid w:val="008A7DF2"/>
    <w:rsid w:val="008B03A2"/>
    <w:rsid w:val="008B0483"/>
    <w:rsid w:val="008B120C"/>
    <w:rsid w:val="008B1320"/>
    <w:rsid w:val="008B17E0"/>
    <w:rsid w:val="008B1997"/>
    <w:rsid w:val="008B1A22"/>
    <w:rsid w:val="008B242C"/>
    <w:rsid w:val="008B2C9B"/>
    <w:rsid w:val="008B30EF"/>
    <w:rsid w:val="008B370B"/>
    <w:rsid w:val="008B3B79"/>
    <w:rsid w:val="008B3DCF"/>
    <w:rsid w:val="008B4472"/>
    <w:rsid w:val="008B51A0"/>
    <w:rsid w:val="008B5322"/>
    <w:rsid w:val="008B57BD"/>
    <w:rsid w:val="008B592A"/>
    <w:rsid w:val="008B66AB"/>
    <w:rsid w:val="008B6B7C"/>
    <w:rsid w:val="008B6B99"/>
    <w:rsid w:val="008B6DC1"/>
    <w:rsid w:val="008B7B5C"/>
    <w:rsid w:val="008B7CCF"/>
    <w:rsid w:val="008C017E"/>
    <w:rsid w:val="008C0902"/>
    <w:rsid w:val="008C0A9F"/>
    <w:rsid w:val="008C0C99"/>
    <w:rsid w:val="008C0EE7"/>
    <w:rsid w:val="008C1796"/>
    <w:rsid w:val="008C1C01"/>
    <w:rsid w:val="008C2017"/>
    <w:rsid w:val="008C263C"/>
    <w:rsid w:val="008C2CB7"/>
    <w:rsid w:val="008C3D94"/>
    <w:rsid w:val="008C46C2"/>
    <w:rsid w:val="008C4958"/>
    <w:rsid w:val="008C4BAA"/>
    <w:rsid w:val="008C53E4"/>
    <w:rsid w:val="008C5A75"/>
    <w:rsid w:val="008C6AE8"/>
    <w:rsid w:val="008C6BF7"/>
    <w:rsid w:val="008C6C2A"/>
    <w:rsid w:val="008C7573"/>
    <w:rsid w:val="008C78CF"/>
    <w:rsid w:val="008D00A5"/>
    <w:rsid w:val="008D0AF9"/>
    <w:rsid w:val="008D12D6"/>
    <w:rsid w:val="008D18FF"/>
    <w:rsid w:val="008D1903"/>
    <w:rsid w:val="008D1A69"/>
    <w:rsid w:val="008D1D3B"/>
    <w:rsid w:val="008D1F56"/>
    <w:rsid w:val="008D254C"/>
    <w:rsid w:val="008D32A6"/>
    <w:rsid w:val="008D32ED"/>
    <w:rsid w:val="008D34F1"/>
    <w:rsid w:val="008D376A"/>
    <w:rsid w:val="008D39D8"/>
    <w:rsid w:val="008D4D53"/>
    <w:rsid w:val="008D6112"/>
    <w:rsid w:val="008D6115"/>
    <w:rsid w:val="008D65A7"/>
    <w:rsid w:val="008D6D1A"/>
    <w:rsid w:val="008D6E2E"/>
    <w:rsid w:val="008D7CFC"/>
    <w:rsid w:val="008D7DC1"/>
    <w:rsid w:val="008D7EAD"/>
    <w:rsid w:val="008E065E"/>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2CF"/>
    <w:rsid w:val="008E66C5"/>
    <w:rsid w:val="008E6F62"/>
    <w:rsid w:val="008E73B0"/>
    <w:rsid w:val="008E782B"/>
    <w:rsid w:val="008E799A"/>
    <w:rsid w:val="008E7ADD"/>
    <w:rsid w:val="008F0019"/>
    <w:rsid w:val="008F014A"/>
    <w:rsid w:val="008F018F"/>
    <w:rsid w:val="008F035B"/>
    <w:rsid w:val="008F1367"/>
    <w:rsid w:val="008F1EAB"/>
    <w:rsid w:val="008F3369"/>
    <w:rsid w:val="008F33DC"/>
    <w:rsid w:val="008F3B0A"/>
    <w:rsid w:val="008F4416"/>
    <w:rsid w:val="008F477F"/>
    <w:rsid w:val="008F496B"/>
    <w:rsid w:val="008F50B0"/>
    <w:rsid w:val="008F548C"/>
    <w:rsid w:val="008F5F8B"/>
    <w:rsid w:val="008F637C"/>
    <w:rsid w:val="008F71E8"/>
    <w:rsid w:val="008F7C36"/>
    <w:rsid w:val="0090036C"/>
    <w:rsid w:val="00900A06"/>
    <w:rsid w:val="00900B3A"/>
    <w:rsid w:val="00901C12"/>
    <w:rsid w:val="00902190"/>
    <w:rsid w:val="00902350"/>
    <w:rsid w:val="009028A3"/>
    <w:rsid w:val="00902BFA"/>
    <w:rsid w:val="00902F6A"/>
    <w:rsid w:val="0090336B"/>
    <w:rsid w:val="0090404F"/>
    <w:rsid w:val="009043B7"/>
    <w:rsid w:val="00905156"/>
    <w:rsid w:val="009053AA"/>
    <w:rsid w:val="009055CE"/>
    <w:rsid w:val="00905640"/>
    <w:rsid w:val="009067DA"/>
    <w:rsid w:val="00906939"/>
    <w:rsid w:val="00906F48"/>
    <w:rsid w:val="00910B7D"/>
    <w:rsid w:val="00911281"/>
    <w:rsid w:val="00911A31"/>
    <w:rsid w:val="00911B04"/>
    <w:rsid w:val="00911CB7"/>
    <w:rsid w:val="00911DFB"/>
    <w:rsid w:val="00912247"/>
    <w:rsid w:val="00912727"/>
    <w:rsid w:val="009137B5"/>
    <w:rsid w:val="009139D9"/>
    <w:rsid w:val="00913CD6"/>
    <w:rsid w:val="00913D11"/>
    <w:rsid w:val="00913DE2"/>
    <w:rsid w:val="00914600"/>
    <w:rsid w:val="00914774"/>
    <w:rsid w:val="0091481D"/>
    <w:rsid w:val="009149AC"/>
    <w:rsid w:val="00914AD8"/>
    <w:rsid w:val="00914EC5"/>
    <w:rsid w:val="009155CA"/>
    <w:rsid w:val="00915DAE"/>
    <w:rsid w:val="00915E3B"/>
    <w:rsid w:val="00916079"/>
    <w:rsid w:val="00917550"/>
    <w:rsid w:val="00917C0A"/>
    <w:rsid w:val="00917C5C"/>
    <w:rsid w:val="00917CE9"/>
    <w:rsid w:val="00917D02"/>
    <w:rsid w:val="00920070"/>
    <w:rsid w:val="0092031A"/>
    <w:rsid w:val="00920BF2"/>
    <w:rsid w:val="00920D13"/>
    <w:rsid w:val="00921003"/>
    <w:rsid w:val="00922010"/>
    <w:rsid w:val="009220C6"/>
    <w:rsid w:val="0092264F"/>
    <w:rsid w:val="009229A3"/>
    <w:rsid w:val="00922D2D"/>
    <w:rsid w:val="00922D90"/>
    <w:rsid w:val="0092300A"/>
    <w:rsid w:val="00924115"/>
    <w:rsid w:val="00924E6A"/>
    <w:rsid w:val="0092521E"/>
    <w:rsid w:val="00925990"/>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0570"/>
    <w:rsid w:val="00941636"/>
    <w:rsid w:val="00941859"/>
    <w:rsid w:val="00941B51"/>
    <w:rsid w:val="009420BC"/>
    <w:rsid w:val="009425E8"/>
    <w:rsid w:val="00942D85"/>
    <w:rsid w:val="00943251"/>
    <w:rsid w:val="0094354C"/>
    <w:rsid w:val="009435A1"/>
    <w:rsid w:val="00943742"/>
    <w:rsid w:val="009437DC"/>
    <w:rsid w:val="00943BD6"/>
    <w:rsid w:val="00943D84"/>
    <w:rsid w:val="0094405C"/>
    <w:rsid w:val="009443EB"/>
    <w:rsid w:val="009445E4"/>
    <w:rsid w:val="00944689"/>
    <w:rsid w:val="00944A45"/>
    <w:rsid w:val="00945394"/>
    <w:rsid w:val="00945C05"/>
    <w:rsid w:val="00945E28"/>
    <w:rsid w:val="00946945"/>
    <w:rsid w:val="00947465"/>
    <w:rsid w:val="00947713"/>
    <w:rsid w:val="00947FBA"/>
    <w:rsid w:val="00950DE7"/>
    <w:rsid w:val="009513EC"/>
    <w:rsid w:val="0095155C"/>
    <w:rsid w:val="00951DAA"/>
    <w:rsid w:val="0095222B"/>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1C2"/>
    <w:rsid w:val="009572D4"/>
    <w:rsid w:val="009573F4"/>
    <w:rsid w:val="00960130"/>
    <w:rsid w:val="009605A1"/>
    <w:rsid w:val="00960868"/>
    <w:rsid w:val="00961538"/>
    <w:rsid w:val="0096170E"/>
    <w:rsid w:val="00961921"/>
    <w:rsid w:val="00961DA0"/>
    <w:rsid w:val="00961EFC"/>
    <w:rsid w:val="009620D7"/>
    <w:rsid w:val="00962714"/>
    <w:rsid w:val="00962A84"/>
    <w:rsid w:val="00962DD2"/>
    <w:rsid w:val="009630E8"/>
    <w:rsid w:val="00963260"/>
    <w:rsid w:val="009633A6"/>
    <w:rsid w:val="0096430A"/>
    <w:rsid w:val="00964918"/>
    <w:rsid w:val="00965169"/>
    <w:rsid w:val="0096516D"/>
    <w:rsid w:val="0096554B"/>
    <w:rsid w:val="009656B6"/>
    <w:rsid w:val="0096584A"/>
    <w:rsid w:val="0096680C"/>
    <w:rsid w:val="00967691"/>
    <w:rsid w:val="009679E0"/>
    <w:rsid w:val="00967B95"/>
    <w:rsid w:val="009710DA"/>
    <w:rsid w:val="00971D04"/>
    <w:rsid w:val="00971F08"/>
    <w:rsid w:val="0097360C"/>
    <w:rsid w:val="00973914"/>
    <w:rsid w:val="00975907"/>
    <w:rsid w:val="00975FA3"/>
    <w:rsid w:val="0097603D"/>
    <w:rsid w:val="0097673B"/>
    <w:rsid w:val="00976949"/>
    <w:rsid w:val="00976BBE"/>
    <w:rsid w:val="00976F78"/>
    <w:rsid w:val="00977F0A"/>
    <w:rsid w:val="00980477"/>
    <w:rsid w:val="00980750"/>
    <w:rsid w:val="0098295C"/>
    <w:rsid w:val="00982DE1"/>
    <w:rsid w:val="009835AF"/>
    <w:rsid w:val="00983A14"/>
    <w:rsid w:val="009845B1"/>
    <w:rsid w:val="009849F7"/>
    <w:rsid w:val="00984BC0"/>
    <w:rsid w:val="00984EAE"/>
    <w:rsid w:val="00985253"/>
    <w:rsid w:val="009853B3"/>
    <w:rsid w:val="009866CE"/>
    <w:rsid w:val="00986F8E"/>
    <w:rsid w:val="0098737E"/>
    <w:rsid w:val="00987C46"/>
    <w:rsid w:val="009901C0"/>
    <w:rsid w:val="00990442"/>
    <w:rsid w:val="00990630"/>
    <w:rsid w:val="00990990"/>
    <w:rsid w:val="00990A89"/>
    <w:rsid w:val="00990D10"/>
    <w:rsid w:val="00991658"/>
    <w:rsid w:val="00991761"/>
    <w:rsid w:val="00991BF7"/>
    <w:rsid w:val="00991FB1"/>
    <w:rsid w:val="009920E2"/>
    <w:rsid w:val="00992262"/>
    <w:rsid w:val="00992825"/>
    <w:rsid w:val="00992DF5"/>
    <w:rsid w:val="0099308D"/>
    <w:rsid w:val="00993C5B"/>
    <w:rsid w:val="00994320"/>
    <w:rsid w:val="009944DB"/>
    <w:rsid w:val="0099453D"/>
    <w:rsid w:val="00994C96"/>
    <w:rsid w:val="00994DCA"/>
    <w:rsid w:val="0099561D"/>
    <w:rsid w:val="009960EC"/>
    <w:rsid w:val="0099610D"/>
    <w:rsid w:val="009969F4"/>
    <w:rsid w:val="00996D1B"/>
    <w:rsid w:val="009970DD"/>
    <w:rsid w:val="009A0FBA"/>
    <w:rsid w:val="009A1072"/>
    <w:rsid w:val="009A1243"/>
    <w:rsid w:val="009A1601"/>
    <w:rsid w:val="009A2325"/>
    <w:rsid w:val="009A2D6F"/>
    <w:rsid w:val="009A31DB"/>
    <w:rsid w:val="009A3445"/>
    <w:rsid w:val="009A365A"/>
    <w:rsid w:val="009A3BB6"/>
    <w:rsid w:val="009A462D"/>
    <w:rsid w:val="009A4879"/>
    <w:rsid w:val="009A52D2"/>
    <w:rsid w:val="009A5B7B"/>
    <w:rsid w:val="009A5CBA"/>
    <w:rsid w:val="009A5D0F"/>
    <w:rsid w:val="009A639B"/>
    <w:rsid w:val="009A6CE6"/>
    <w:rsid w:val="009A75CE"/>
    <w:rsid w:val="009A7B0D"/>
    <w:rsid w:val="009B0164"/>
    <w:rsid w:val="009B1953"/>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82C"/>
    <w:rsid w:val="009C1A7C"/>
    <w:rsid w:val="009C29D5"/>
    <w:rsid w:val="009C2B65"/>
    <w:rsid w:val="009C2F22"/>
    <w:rsid w:val="009C33C4"/>
    <w:rsid w:val="009C3678"/>
    <w:rsid w:val="009C36DB"/>
    <w:rsid w:val="009C403E"/>
    <w:rsid w:val="009C49C6"/>
    <w:rsid w:val="009C537A"/>
    <w:rsid w:val="009C589A"/>
    <w:rsid w:val="009C59C3"/>
    <w:rsid w:val="009D0181"/>
    <w:rsid w:val="009D16F9"/>
    <w:rsid w:val="009D207F"/>
    <w:rsid w:val="009D258E"/>
    <w:rsid w:val="009D2D7E"/>
    <w:rsid w:val="009D2F87"/>
    <w:rsid w:val="009D36F0"/>
    <w:rsid w:val="009D3EA3"/>
    <w:rsid w:val="009D489A"/>
    <w:rsid w:val="009D4FF0"/>
    <w:rsid w:val="009D5467"/>
    <w:rsid w:val="009D5502"/>
    <w:rsid w:val="009D56B5"/>
    <w:rsid w:val="009D56B7"/>
    <w:rsid w:val="009D57E7"/>
    <w:rsid w:val="009D5AA9"/>
    <w:rsid w:val="009D5C7B"/>
    <w:rsid w:val="009D65F6"/>
    <w:rsid w:val="009D6710"/>
    <w:rsid w:val="009D703C"/>
    <w:rsid w:val="009D718F"/>
    <w:rsid w:val="009D726E"/>
    <w:rsid w:val="009D7F01"/>
    <w:rsid w:val="009E068F"/>
    <w:rsid w:val="009E0CDC"/>
    <w:rsid w:val="009E0D26"/>
    <w:rsid w:val="009E11A2"/>
    <w:rsid w:val="009E14E0"/>
    <w:rsid w:val="009E1678"/>
    <w:rsid w:val="009E34A8"/>
    <w:rsid w:val="009E35DB"/>
    <w:rsid w:val="009E3C0F"/>
    <w:rsid w:val="009E3EF8"/>
    <w:rsid w:val="009E3F6B"/>
    <w:rsid w:val="009E439E"/>
    <w:rsid w:val="009E47A3"/>
    <w:rsid w:val="009E499B"/>
    <w:rsid w:val="009E4AA9"/>
    <w:rsid w:val="009E5020"/>
    <w:rsid w:val="009E52C9"/>
    <w:rsid w:val="009E6268"/>
    <w:rsid w:val="009E7174"/>
    <w:rsid w:val="009E71E7"/>
    <w:rsid w:val="009E76AC"/>
    <w:rsid w:val="009E7E95"/>
    <w:rsid w:val="009F07ED"/>
    <w:rsid w:val="009F08F3"/>
    <w:rsid w:val="009F0943"/>
    <w:rsid w:val="009F119B"/>
    <w:rsid w:val="009F1379"/>
    <w:rsid w:val="009F164E"/>
    <w:rsid w:val="009F20E1"/>
    <w:rsid w:val="009F2E28"/>
    <w:rsid w:val="009F2E83"/>
    <w:rsid w:val="009F344F"/>
    <w:rsid w:val="009F3E40"/>
    <w:rsid w:val="009F49F5"/>
    <w:rsid w:val="009F5445"/>
    <w:rsid w:val="009F5B98"/>
    <w:rsid w:val="009F67DC"/>
    <w:rsid w:val="009F69E1"/>
    <w:rsid w:val="009F6CD4"/>
    <w:rsid w:val="009F747C"/>
    <w:rsid w:val="009F783C"/>
    <w:rsid w:val="009F7A51"/>
    <w:rsid w:val="009F7D94"/>
    <w:rsid w:val="009F7E4E"/>
    <w:rsid w:val="00A0124D"/>
    <w:rsid w:val="00A01B71"/>
    <w:rsid w:val="00A01CD5"/>
    <w:rsid w:val="00A01EA3"/>
    <w:rsid w:val="00A02696"/>
    <w:rsid w:val="00A027FF"/>
    <w:rsid w:val="00A02C46"/>
    <w:rsid w:val="00A02D9E"/>
    <w:rsid w:val="00A031D8"/>
    <w:rsid w:val="00A0363A"/>
    <w:rsid w:val="00A048A8"/>
    <w:rsid w:val="00A0499D"/>
    <w:rsid w:val="00A04F49"/>
    <w:rsid w:val="00A05BAB"/>
    <w:rsid w:val="00A05C3C"/>
    <w:rsid w:val="00A06487"/>
    <w:rsid w:val="00A06762"/>
    <w:rsid w:val="00A07874"/>
    <w:rsid w:val="00A07E9B"/>
    <w:rsid w:val="00A106E8"/>
    <w:rsid w:val="00A10C5F"/>
    <w:rsid w:val="00A1254C"/>
    <w:rsid w:val="00A12596"/>
    <w:rsid w:val="00A1282F"/>
    <w:rsid w:val="00A12F9E"/>
    <w:rsid w:val="00A134C8"/>
    <w:rsid w:val="00A134ED"/>
    <w:rsid w:val="00A13561"/>
    <w:rsid w:val="00A13AEE"/>
    <w:rsid w:val="00A13B8D"/>
    <w:rsid w:val="00A13BCC"/>
    <w:rsid w:val="00A13CBC"/>
    <w:rsid w:val="00A13E54"/>
    <w:rsid w:val="00A14D9C"/>
    <w:rsid w:val="00A15783"/>
    <w:rsid w:val="00A15B62"/>
    <w:rsid w:val="00A15C20"/>
    <w:rsid w:val="00A16091"/>
    <w:rsid w:val="00A16117"/>
    <w:rsid w:val="00A166CD"/>
    <w:rsid w:val="00A16F02"/>
    <w:rsid w:val="00A16F0A"/>
    <w:rsid w:val="00A16F68"/>
    <w:rsid w:val="00A1788B"/>
    <w:rsid w:val="00A17BD5"/>
    <w:rsid w:val="00A17C3E"/>
    <w:rsid w:val="00A17F63"/>
    <w:rsid w:val="00A200F0"/>
    <w:rsid w:val="00A206B5"/>
    <w:rsid w:val="00A215A5"/>
    <w:rsid w:val="00A2193B"/>
    <w:rsid w:val="00A21A09"/>
    <w:rsid w:val="00A2351A"/>
    <w:rsid w:val="00A259E4"/>
    <w:rsid w:val="00A25C74"/>
    <w:rsid w:val="00A264A9"/>
    <w:rsid w:val="00A265F8"/>
    <w:rsid w:val="00A26B17"/>
    <w:rsid w:val="00A26DCF"/>
    <w:rsid w:val="00A27785"/>
    <w:rsid w:val="00A30039"/>
    <w:rsid w:val="00A30082"/>
    <w:rsid w:val="00A30187"/>
    <w:rsid w:val="00A302F5"/>
    <w:rsid w:val="00A303FB"/>
    <w:rsid w:val="00A304D3"/>
    <w:rsid w:val="00A307E1"/>
    <w:rsid w:val="00A30E81"/>
    <w:rsid w:val="00A31FEC"/>
    <w:rsid w:val="00A32133"/>
    <w:rsid w:val="00A32A94"/>
    <w:rsid w:val="00A32BE7"/>
    <w:rsid w:val="00A33A7C"/>
    <w:rsid w:val="00A33E59"/>
    <w:rsid w:val="00A3448A"/>
    <w:rsid w:val="00A3492F"/>
    <w:rsid w:val="00A34C93"/>
    <w:rsid w:val="00A34EDA"/>
    <w:rsid w:val="00A35ED9"/>
    <w:rsid w:val="00A36297"/>
    <w:rsid w:val="00A36653"/>
    <w:rsid w:val="00A369CB"/>
    <w:rsid w:val="00A36C72"/>
    <w:rsid w:val="00A376E3"/>
    <w:rsid w:val="00A40475"/>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996"/>
    <w:rsid w:val="00A45B74"/>
    <w:rsid w:val="00A45EF5"/>
    <w:rsid w:val="00A467E1"/>
    <w:rsid w:val="00A46D3A"/>
    <w:rsid w:val="00A47170"/>
    <w:rsid w:val="00A47780"/>
    <w:rsid w:val="00A5019A"/>
    <w:rsid w:val="00A50FE7"/>
    <w:rsid w:val="00A51EF9"/>
    <w:rsid w:val="00A5252D"/>
    <w:rsid w:val="00A529B7"/>
    <w:rsid w:val="00A52BAA"/>
    <w:rsid w:val="00A52E1D"/>
    <w:rsid w:val="00A52FA1"/>
    <w:rsid w:val="00A53612"/>
    <w:rsid w:val="00A53C09"/>
    <w:rsid w:val="00A5405A"/>
    <w:rsid w:val="00A54851"/>
    <w:rsid w:val="00A54D31"/>
    <w:rsid w:val="00A55B98"/>
    <w:rsid w:val="00A55FEC"/>
    <w:rsid w:val="00A565CD"/>
    <w:rsid w:val="00A572B7"/>
    <w:rsid w:val="00A5774A"/>
    <w:rsid w:val="00A577B3"/>
    <w:rsid w:val="00A579CD"/>
    <w:rsid w:val="00A603DB"/>
    <w:rsid w:val="00A604EF"/>
    <w:rsid w:val="00A60D13"/>
    <w:rsid w:val="00A6147D"/>
    <w:rsid w:val="00A61499"/>
    <w:rsid w:val="00A61BDC"/>
    <w:rsid w:val="00A6217F"/>
    <w:rsid w:val="00A6280E"/>
    <w:rsid w:val="00A6282D"/>
    <w:rsid w:val="00A62A77"/>
    <w:rsid w:val="00A63483"/>
    <w:rsid w:val="00A6405C"/>
    <w:rsid w:val="00A64C97"/>
    <w:rsid w:val="00A651C1"/>
    <w:rsid w:val="00A657D7"/>
    <w:rsid w:val="00A65ADC"/>
    <w:rsid w:val="00A65F39"/>
    <w:rsid w:val="00A660AC"/>
    <w:rsid w:val="00A66211"/>
    <w:rsid w:val="00A66339"/>
    <w:rsid w:val="00A664F0"/>
    <w:rsid w:val="00A6654A"/>
    <w:rsid w:val="00A677B1"/>
    <w:rsid w:val="00A6797F"/>
    <w:rsid w:val="00A67B3E"/>
    <w:rsid w:val="00A67E6C"/>
    <w:rsid w:val="00A70069"/>
    <w:rsid w:val="00A70DFE"/>
    <w:rsid w:val="00A712D0"/>
    <w:rsid w:val="00A714A2"/>
    <w:rsid w:val="00A7160D"/>
    <w:rsid w:val="00A71B99"/>
    <w:rsid w:val="00A72693"/>
    <w:rsid w:val="00A72895"/>
    <w:rsid w:val="00A7323F"/>
    <w:rsid w:val="00A732EE"/>
    <w:rsid w:val="00A739A7"/>
    <w:rsid w:val="00A739D0"/>
    <w:rsid w:val="00A749B4"/>
    <w:rsid w:val="00A74B64"/>
    <w:rsid w:val="00A752F0"/>
    <w:rsid w:val="00A758D3"/>
    <w:rsid w:val="00A75B0C"/>
    <w:rsid w:val="00A761D4"/>
    <w:rsid w:val="00A765C4"/>
    <w:rsid w:val="00A76BF8"/>
    <w:rsid w:val="00A76E83"/>
    <w:rsid w:val="00A77DCA"/>
    <w:rsid w:val="00A77EC4"/>
    <w:rsid w:val="00A800E9"/>
    <w:rsid w:val="00A80670"/>
    <w:rsid w:val="00A80CF6"/>
    <w:rsid w:val="00A81A8A"/>
    <w:rsid w:val="00A81B3A"/>
    <w:rsid w:val="00A81FA7"/>
    <w:rsid w:val="00A8244E"/>
    <w:rsid w:val="00A838DA"/>
    <w:rsid w:val="00A83AC3"/>
    <w:rsid w:val="00A83E15"/>
    <w:rsid w:val="00A84210"/>
    <w:rsid w:val="00A8499B"/>
    <w:rsid w:val="00A849D5"/>
    <w:rsid w:val="00A85EE0"/>
    <w:rsid w:val="00A86154"/>
    <w:rsid w:val="00A863EF"/>
    <w:rsid w:val="00A86DFE"/>
    <w:rsid w:val="00A8735D"/>
    <w:rsid w:val="00A87415"/>
    <w:rsid w:val="00A87586"/>
    <w:rsid w:val="00A90162"/>
    <w:rsid w:val="00A90629"/>
    <w:rsid w:val="00A91F3F"/>
    <w:rsid w:val="00A92285"/>
    <w:rsid w:val="00A92879"/>
    <w:rsid w:val="00A930A9"/>
    <w:rsid w:val="00A937FB"/>
    <w:rsid w:val="00A9442A"/>
    <w:rsid w:val="00A9531C"/>
    <w:rsid w:val="00A95916"/>
    <w:rsid w:val="00A961CF"/>
    <w:rsid w:val="00A964C3"/>
    <w:rsid w:val="00A96D3F"/>
    <w:rsid w:val="00A971AD"/>
    <w:rsid w:val="00A97756"/>
    <w:rsid w:val="00A97769"/>
    <w:rsid w:val="00A97A9C"/>
    <w:rsid w:val="00A97B1D"/>
    <w:rsid w:val="00A97ECC"/>
    <w:rsid w:val="00AA016F"/>
    <w:rsid w:val="00AA03FA"/>
    <w:rsid w:val="00AA1ED6"/>
    <w:rsid w:val="00AA23DF"/>
    <w:rsid w:val="00AA26B9"/>
    <w:rsid w:val="00AA379C"/>
    <w:rsid w:val="00AA40D5"/>
    <w:rsid w:val="00AA4A63"/>
    <w:rsid w:val="00AA51C0"/>
    <w:rsid w:val="00AA51D6"/>
    <w:rsid w:val="00AA756C"/>
    <w:rsid w:val="00AA7B11"/>
    <w:rsid w:val="00AB0943"/>
    <w:rsid w:val="00AB0B7C"/>
    <w:rsid w:val="00AB0BC8"/>
    <w:rsid w:val="00AB1154"/>
    <w:rsid w:val="00AB11CA"/>
    <w:rsid w:val="00AB14D9"/>
    <w:rsid w:val="00AB2432"/>
    <w:rsid w:val="00AB2FE7"/>
    <w:rsid w:val="00AB3167"/>
    <w:rsid w:val="00AB39B4"/>
    <w:rsid w:val="00AB3A70"/>
    <w:rsid w:val="00AB3E22"/>
    <w:rsid w:val="00AB4024"/>
    <w:rsid w:val="00AB4491"/>
    <w:rsid w:val="00AB4AB8"/>
    <w:rsid w:val="00AB4F0E"/>
    <w:rsid w:val="00AB5364"/>
    <w:rsid w:val="00AB5741"/>
    <w:rsid w:val="00AB5E59"/>
    <w:rsid w:val="00AB655E"/>
    <w:rsid w:val="00AB71E1"/>
    <w:rsid w:val="00AB74E5"/>
    <w:rsid w:val="00AB7A73"/>
    <w:rsid w:val="00AC007F"/>
    <w:rsid w:val="00AC0611"/>
    <w:rsid w:val="00AC2ECD"/>
    <w:rsid w:val="00AC3119"/>
    <w:rsid w:val="00AC35C6"/>
    <w:rsid w:val="00AC40FF"/>
    <w:rsid w:val="00AC49FB"/>
    <w:rsid w:val="00AC4EF9"/>
    <w:rsid w:val="00AC5A10"/>
    <w:rsid w:val="00AC605A"/>
    <w:rsid w:val="00AC661A"/>
    <w:rsid w:val="00AC6A96"/>
    <w:rsid w:val="00AC7E91"/>
    <w:rsid w:val="00AD0AA3"/>
    <w:rsid w:val="00AD0F60"/>
    <w:rsid w:val="00AD1745"/>
    <w:rsid w:val="00AD1C47"/>
    <w:rsid w:val="00AD25F7"/>
    <w:rsid w:val="00AD2A52"/>
    <w:rsid w:val="00AD3D91"/>
    <w:rsid w:val="00AD3F94"/>
    <w:rsid w:val="00AD490B"/>
    <w:rsid w:val="00AD4A5A"/>
    <w:rsid w:val="00AD6609"/>
    <w:rsid w:val="00AD6947"/>
    <w:rsid w:val="00AD7C06"/>
    <w:rsid w:val="00AE0489"/>
    <w:rsid w:val="00AE0A9C"/>
    <w:rsid w:val="00AE0BB9"/>
    <w:rsid w:val="00AE0E69"/>
    <w:rsid w:val="00AE0E9E"/>
    <w:rsid w:val="00AE0FEF"/>
    <w:rsid w:val="00AE14F4"/>
    <w:rsid w:val="00AE15E8"/>
    <w:rsid w:val="00AE1DAD"/>
    <w:rsid w:val="00AE244A"/>
    <w:rsid w:val="00AE27AC"/>
    <w:rsid w:val="00AE27AF"/>
    <w:rsid w:val="00AE2AD9"/>
    <w:rsid w:val="00AE2DB2"/>
    <w:rsid w:val="00AE38CA"/>
    <w:rsid w:val="00AE40E0"/>
    <w:rsid w:val="00AE4649"/>
    <w:rsid w:val="00AE49B8"/>
    <w:rsid w:val="00AE4DBA"/>
    <w:rsid w:val="00AE4F07"/>
    <w:rsid w:val="00AE546C"/>
    <w:rsid w:val="00AE5662"/>
    <w:rsid w:val="00AE5E90"/>
    <w:rsid w:val="00AE63B1"/>
    <w:rsid w:val="00AE6620"/>
    <w:rsid w:val="00AE66EB"/>
    <w:rsid w:val="00AE72F0"/>
    <w:rsid w:val="00AE7D74"/>
    <w:rsid w:val="00AE7E37"/>
    <w:rsid w:val="00AF002A"/>
    <w:rsid w:val="00AF0AC6"/>
    <w:rsid w:val="00AF0AE5"/>
    <w:rsid w:val="00AF1358"/>
    <w:rsid w:val="00AF1729"/>
    <w:rsid w:val="00AF1B23"/>
    <w:rsid w:val="00AF1C5D"/>
    <w:rsid w:val="00AF1D8C"/>
    <w:rsid w:val="00AF2914"/>
    <w:rsid w:val="00AF2B13"/>
    <w:rsid w:val="00AF382A"/>
    <w:rsid w:val="00AF42D7"/>
    <w:rsid w:val="00AF48BD"/>
    <w:rsid w:val="00AF5224"/>
    <w:rsid w:val="00AF53E9"/>
    <w:rsid w:val="00AF5FD0"/>
    <w:rsid w:val="00AF7106"/>
    <w:rsid w:val="00AF7532"/>
    <w:rsid w:val="00B005A5"/>
    <w:rsid w:val="00B006FE"/>
    <w:rsid w:val="00B007CB"/>
    <w:rsid w:val="00B009A8"/>
    <w:rsid w:val="00B01B53"/>
    <w:rsid w:val="00B02AA9"/>
    <w:rsid w:val="00B02FA3"/>
    <w:rsid w:val="00B036E9"/>
    <w:rsid w:val="00B04A83"/>
    <w:rsid w:val="00B04DA8"/>
    <w:rsid w:val="00B05084"/>
    <w:rsid w:val="00B053F2"/>
    <w:rsid w:val="00B055D4"/>
    <w:rsid w:val="00B05BCE"/>
    <w:rsid w:val="00B06266"/>
    <w:rsid w:val="00B06B3D"/>
    <w:rsid w:val="00B07976"/>
    <w:rsid w:val="00B07CAD"/>
    <w:rsid w:val="00B07DB9"/>
    <w:rsid w:val="00B07E25"/>
    <w:rsid w:val="00B10F0A"/>
    <w:rsid w:val="00B111E4"/>
    <w:rsid w:val="00B116D1"/>
    <w:rsid w:val="00B11FF3"/>
    <w:rsid w:val="00B12220"/>
    <w:rsid w:val="00B1277C"/>
    <w:rsid w:val="00B12AD4"/>
    <w:rsid w:val="00B138EA"/>
    <w:rsid w:val="00B138F8"/>
    <w:rsid w:val="00B13B3C"/>
    <w:rsid w:val="00B1448E"/>
    <w:rsid w:val="00B145A4"/>
    <w:rsid w:val="00B15232"/>
    <w:rsid w:val="00B157F9"/>
    <w:rsid w:val="00B164A4"/>
    <w:rsid w:val="00B166C3"/>
    <w:rsid w:val="00B17C28"/>
    <w:rsid w:val="00B17D48"/>
    <w:rsid w:val="00B17EA0"/>
    <w:rsid w:val="00B17F51"/>
    <w:rsid w:val="00B20256"/>
    <w:rsid w:val="00B20D09"/>
    <w:rsid w:val="00B20F4F"/>
    <w:rsid w:val="00B213E5"/>
    <w:rsid w:val="00B217D6"/>
    <w:rsid w:val="00B21991"/>
    <w:rsid w:val="00B21A15"/>
    <w:rsid w:val="00B2265A"/>
    <w:rsid w:val="00B22D8D"/>
    <w:rsid w:val="00B23053"/>
    <w:rsid w:val="00B23C22"/>
    <w:rsid w:val="00B23D70"/>
    <w:rsid w:val="00B24C79"/>
    <w:rsid w:val="00B252D6"/>
    <w:rsid w:val="00B25358"/>
    <w:rsid w:val="00B26E09"/>
    <w:rsid w:val="00B2737C"/>
    <w:rsid w:val="00B2763F"/>
    <w:rsid w:val="00B2790B"/>
    <w:rsid w:val="00B27AAC"/>
    <w:rsid w:val="00B3006B"/>
    <w:rsid w:val="00B30922"/>
    <w:rsid w:val="00B30929"/>
    <w:rsid w:val="00B30F4E"/>
    <w:rsid w:val="00B31510"/>
    <w:rsid w:val="00B31AE6"/>
    <w:rsid w:val="00B320FE"/>
    <w:rsid w:val="00B32321"/>
    <w:rsid w:val="00B32E00"/>
    <w:rsid w:val="00B33F0C"/>
    <w:rsid w:val="00B3437D"/>
    <w:rsid w:val="00B34A8B"/>
    <w:rsid w:val="00B356ED"/>
    <w:rsid w:val="00B372AA"/>
    <w:rsid w:val="00B37338"/>
    <w:rsid w:val="00B37605"/>
    <w:rsid w:val="00B37643"/>
    <w:rsid w:val="00B4014B"/>
    <w:rsid w:val="00B40445"/>
    <w:rsid w:val="00B409E0"/>
    <w:rsid w:val="00B40FD9"/>
    <w:rsid w:val="00B41888"/>
    <w:rsid w:val="00B42116"/>
    <w:rsid w:val="00B426C5"/>
    <w:rsid w:val="00B42C2C"/>
    <w:rsid w:val="00B42C34"/>
    <w:rsid w:val="00B42CE0"/>
    <w:rsid w:val="00B430AB"/>
    <w:rsid w:val="00B43187"/>
    <w:rsid w:val="00B4344A"/>
    <w:rsid w:val="00B43583"/>
    <w:rsid w:val="00B435B2"/>
    <w:rsid w:val="00B44569"/>
    <w:rsid w:val="00B446C9"/>
    <w:rsid w:val="00B44906"/>
    <w:rsid w:val="00B45A52"/>
    <w:rsid w:val="00B46175"/>
    <w:rsid w:val="00B46CFD"/>
    <w:rsid w:val="00B46FB3"/>
    <w:rsid w:val="00B470E7"/>
    <w:rsid w:val="00B47212"/>
    <w:rsid w:val="00B47546"/>
    <w:rsid w:val="00B50AC4"/>
    <w:rsid w:val="00B5107A"/>
    <w:rsid w:val="00B51810"/>
    <w:rsid w:val="00B51FB3"/>
    <w:rsid w:val="00B52197"/>
    <w:rsid w:val="00B52467"/>
    <w:rsid w:val="00B528A5"/>
    <w:rsid w:val="00B53DCB"/>
    <w:rsid w:val="00B542B5"/>
    <w:rsid w:val="00B54553"/>
    <w:rsid w:val="00B548B7"/>
    <w:rsid w:val="00B557C0"/>
    <w:rsid w:val="00B55991"/>
    <w:rsid w:val="00B56C10"/>
    <w:rsid w:val="00B56C21"/>
    <w:rsid w:val="00B57386"/>
    <w:rsid w:val="00B576D5"/>
    <w:rsid w:val="00B60702"/>
    <w:rsid w:val="00B60A85"/>
    <w:rsid w:val="00B60FA4"/>
    <w:rsid w:val="00B61153"/>
    <w:rsid w:val="00B615D6"/>
    <w:rsid w:val="00B624A6"/>
    <w:rsid w:val="00B62D23"/>
    <w:rsid w:val="00B6366D"/>
    <w:rsid w:val="00B64512"/>
    <w:rsid w:val="00B65570"/>
    <w:rsid w:val="00B6565C"/>
    <w:rsid w:val="00B65708"/>
    <w:rsid w:val="00B660AE"/>
    <w:rsid w:val="00B664C7"/>
    <w:rsid w:val="00B6717E"/>
    <w:rsid w:val="00B67CA9"/>
    <w:rsid w:val="00B70AD8"/>
    <w:rsid w:val="00B70C23"/>
    <w:rsid w:val="00B7178E"/>
    <w:rsid w:val="00B72B2C"/>
    <w:rsid w:val="00B72BBD"/>
    <w:rsid w:val="00B737C0"/>
    <w:rsid w:val="00B73900"/>
    <w:rsid w:val="00B739F6"/>
    <w:rsid w:val="00B7432C"/>
    <w:rsid w:val="00B7526E"/>
    <w:rsid w:val="00B752E0"/>
    <w:rsid w:val="00B75924"/>
    <w:rsid w:val="00B75B71"/>
    <w:rsid w:val="00B763AE"/>
    <w:rsid w:val="00B76A3C"/>
    <w:rsid w:val="00B778FD"/>
    <w:rsid w:val="00B80084"/>
    <w:rsid w:val="00B80E4D"/>
    <w:rsid w:val="00B81233"/>
    <w:rsid w:val="00B81288"/>
    <w:rsid w:val="00B81429"/>
    <w:rsid w:val="00B81769"/>
    <w:rsid w:val="00B81A6C"/>
    <w:rsid w:val="00B82A7C"/>
    <w:rsid w:val="00B8317D"/>
    <w:rsid w:val="00B83783"/>
    <w:rsid w:val="00B84644"/>
    <w:rsid w:val="00B846E3"/>
    <w:rsid w:val="00B84EFA"/>
    <w:rsid w:val="00B85138"/>
    <w:rsid w:val="00B85949"/>
    <w:rsid w:val="00B85DE5"/>
    <w:rsid w:val="00B86811"/>
    <w:rsid w:val="00B86B31"/>
    <w:rsid w:val="00B86DBA"/>
    <w:rsid w:val="00B8752E"/>
    <w:rsid w:val="00B87B03"/>
    <w:rsid w:val="00B87B31"/>
    <w:rsid w:val="00B90AE7"/>
    <w:rsid w:val="00B90F73"/>
    <w:rsid w:val="00B91E1B"/>
    <w:rsid w:val="00B92C11"/>
    <w:rsid w:val="00B93061"/>
    <w:rsid w:val="00B9326C"/>
    <w:rsid w:val="00B93B59"/>
    <w:rsid w:val="00B9406A"/>
    <w:rsid w:val="00B950D6"/>
    <w:rsid w:val="00B956F0"/>
    <w:rsid w:val="00B9615F"/>
    <w:rsid w:val="00B9682E"/>
    <w:rsid w:val="00B96A7B"/>
    <w:rsid w:val="00B974E3"/>
    <w:rsid w:val="00B97A62"/>
    <w:rsid w:val="00B97C5D"/>
    <w:rsid w:val="00B97F75"/>
    <w:rsid w:val="00BA07E8"/>
    <w:rsid w:val="00BA0995"/>
    <w:rsid w:val="00BA1199"/>
    <w:rsid w:val="00BA11FD"/>
    <w:rsid w:val="00BA195C"/>
    <w:rsid w:val="00BA201F"/>
    <w:rsid w:val="00BA2280"/>
    <w:rsid w:val="00BA2A08"/>
    <w:rsid w:val="00BA3890"/>
    <w:rsid w:val="00BA3935"/>
    <w:rsid w:val="00BA49C0"/>
    <w:rsid w:val="00BA49EF"/>
    <w:rsid w:val="00BA4AC2"/>
    <w:rsid w:val="00BA53CC"/>
    <w:rsid w:val="00BA54E9"/>
    <w:rsid w:val="00BA56D2"/>
    <w:rsid w:val="00BA731C"/>
    <w:rsid w:val="00BA76E0"/>
    <w:rsid w:val="00BA77C5"/>
    <w:rsid w:val="00BB01FE"/>
    <w:rsid w:val="00BB0310"/>
    <w:rsid w:val="00BB068C"/>
    <w:rsid w:val="00BB0B19"/>
    <w:rsid w:val="00BB2413"/>
    <w:rsid w:val="00BB2A25"/>
    <w:rsid w:val="00BB2D1B"/>
    <w:rsid w:val="00BB37FB"/>
    <w:rsid w:val="00BB3C51"/>
    <w:rsid w:val="00BB42B7"/>
    <w:rsid w:val="00BB481F"/>
    <w:rsid w:val="00BB4C18"/>
    <w:rsid w:val="00BB51E9"/>
    <w:rsid w:val="00BB54AD"/>
    <w:rsid w:val="00BB56DF"/>
    <w:rsid w:val="00BB69CE"/>
    <w:rsid w:val="00BB701F"/>
    <w:rsid w:val="00BB7CAA"/>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A32"/>
    <w:rsid w:val="00BC6E5F"/>
    <w:rsid w:val="00BC7C84"/>
    <w:rsid w:val="00BD07F2"/>
    <w:rsid w:val="00BD09DC"/>
    <w:rsid w:val="00BD0E46"/>
    <w:rsid w:val="00BD0FBA"/>
    <w:rsid w:val="00BD1202"/>
    <w:rsid w:val="00BD135A"/>
    <w:rsid w:val="00BD27E3"/>
    <w:rsid w:val="00BD361C"/>
    <w:rsid w:val="00BD37B4"/>
    <w:rsid w:val="00BD3E5A"/>
    <w:rsid w:val="00BD4545"/>
    <w:rsid w:val="00BD48AC"/>
    <w:rsid w:val="00BD5F1A"/>
    <w:rsid w:val="00BD60FB"/>
    <w:rsid w:val="00BD674A"/>
    <w:rsid w:val="00BD68A4"/>
    <w:rsid w:val="00BD7DC4"/>
    <w:rsid w:val="00BE01B6"/>
    <w:rsid w:val="00BE042B"/>
    <w:rsid w:val="00BE07A9"/>
    <w:rsid w:val="00BE0FCB"/>
    <w:rsid w:val="00BE0FEA"/>
    <w:rsid w:val="00BE1234"/>
    <w:rsid w:val="00BE1E8B"/>
    <w:rsid w:val="00BE2151"/>
    <w:rsid w:val="00BE23AB"/>
    <w:rsid w:val="00BE2424"/>
    <w:rsid w:val="00BE261C"/>
    <w:rsid w:val="00BE2FA6"/>
    <w:rsid w:val="00BE3191"/>
    <w:rsid w:val="00BE333F"/>
    <w:rsid w:val="00BE378F"/>
    <w:rsid w:val="00BE37F6"/>
    <w:rsid w:val="00BE39C3"/>
    <w:rsid w:val="00BE3D8A"/>
    <w:rsid w:val="00BE44DF"/>
    <w:rsid w:val="00BE5E99"/>
    <w:rsid w:val="00BE6340"/>
    <w:rsid w:val="00BE6E30"/>
    <w:rsid w:val="00BE7406"/>
    <w:rsid w:val="00BE7603"/>
    <w:rsid w:val="00BE778F"/>
    <w:rsid w:val="00BF0020"/>
    <w:rsid w:val="00BF0619"/>
    <w:rsid w:val="00BF14A0"/>
    <w:rsid w:val="00BF1B96"/>
    <w:rsid w:val="00BF3279"/>
    <w:rsid w:val="00BF3303"/>
    <w:rsid w:val="00BF36A6"/>
    <w:rsid w:val="00BF3949"/>
    <w:rsid w:val="00BF42A6"/>
    <w:rsid w:val="00BF45E3"/>
    <w:rsid w:val="00BF473B"/>
    <w:rsid w:val="00BF4F35"/>
    <w:rsid w:val="00BF51CC"/>
    <w:rsid w:val="00BF5620"/>
    <w:rsid w:val="00BF685B"/>
    <w:rsid w:val="00BF6A9D"/>
    <w:rsid w:val="00BF74C7"/>
    <w:rsid w:val="00C003F3"/>
    <w:rsid w:val="00C015F1"/>
    <w:rsid w:val="00C01F33"/>
    <w:rsid w:val="00C021AC"/>
    <w:rsid w:val="00C024A7"/>
    <w:rsid w:val="00C02B81"/>
    <w:rsid w:val="00C02CC6"/>
    <w:rsid w:val="00C040F7"/>
    <w:rsid w:val="00C044AB"/>
    <w:rsid w:val="00C04C62"/>
    <w:rsid w:val="00C04E7E"/>
    <w:rsid w:val="00C05706"/>
    <w:rsid w:val="00C064B0"/>
    <w:rsid w:val="00C064D3"/>
    <w:rsid w:val="00C06537"/>
    <w:rsid w:val="00C0655E"/>
    <w:rsid w:val="00C06577"/>
    <w:rsid w:val="00C07198"/>
    <w:rsid w:val="00C07377"/>
    <w:rsid w:val="00C07491"/>
    <w:rsid w:val="00C07E62"/>
    <w:rsid w:val="00C10126"/>
    <w:rsid w:val="00C10478"/>
    <w:rsid w:val="00C107E0"/>
    <w:rsid w:val="00C113A4"/>
    <w:rsid w:val="00C114CB"/>
    <w:rsid w:val="00C12107"/>
    <w:rsid w:val="00C12E51"/>
    <w:rsid w:val="00C139A9"/>
    <w:rsid w:val="00C14263"/>
    <w:rsid w:val="00C14309"/>
    <w:rsid w:val="00C148F6"/>
    <w:rsid w:val="00C14D4B"/>
    <w:rsid w:val="00C14DFD"/>
    <w:rsid w:val="00C14E54"/>
    <w:rsid w:val="00C154BB"/>
    <w:rsid w:val="00C1673F"/>
    <w:rsid w:val="00C170EA"/>
    <w:rsid w:val="00C17D7A"/>
    <w:rsid w:val="00C201AC"/>
    <w:rsid w:val="00C202A7"/>
    <w:rsid w:val="00C20E5E"/>
    <w:rsid w:val="00C21117"/>
    <w:rsid w:val="00C2145E"/>
    <w:rsid w:val="00C21820"/>
    <w:rsid w:val="00C218AC"/>
    <w:rsid w:val="00C22D78"/>
    <w:rsid w:val="00C246C6"/>
    <w:rsid w:val="00C2505B"/>
    <w:rsid w:val="00C25998"/>
    <w:rsid w:val="00C259CB"/>
    <w:rsid w:val="00C268E6"/>
    <w:rsid w:val="00C27197"/>
    <w:rsid w:val="00C276CC"/>
    <w:rsid w:val="00C279B5"/>
    <w:rsid w:val="00C27C45"/>
    <w:rsid w:val="00C27F3F"/>
    <w:rsid w:val="00C30239"/>
    <w:rsid w:val="00C30E50"/>
    <w:rsid w:val="00C313D1"/>
    <w:rsid w:val="00C31920"/>
    <w:rsid w:val="00C3286B"/>
    <w:rsid w:val="00C345E7"/>
    <w:rsid w:val="00C34F73"/>
    <w:rsid w:val="00C3510C"/>
    <w:rsid w:val="00C359E3"/>
    <w:rsid w:val="00C35FBC"/>
    <w:rsid w:val="00C36014"/>
    <w:rsid w:val="00C360ED"/>
    <w:rsid w:val="00C36592"/>
    <w:rsid w:val="00C3719D"/>
    <w:rsid w:val="00C37CB2"/>
    <w:rsid w:val="00C37E76"/>
    <w:rsid w:val="00C407BE"/>
    <w:rsid w:val="00C4096F"/>
    <w:rsid w:val="00C40C2A"/>
    <w:rsid w:val="00C411F4"/>
    <w:rsid w:val="00C4128D"/>
    <w:rsid w:val="00C41508"/>
    <w:rsid w:val="00C416B8"/>
    <w:rsid w:val="00C41A53"/>
    <w:rsid w:val="00C4298B"/>
    <w:rsid w:val="00C43F1B"/>
    <w:rsid w:val="00C44058"/>
    <w:rsid w:val="00C443AC"/>
    <w:rsid w:val="00C449BB"/>
    <w:rsid w:val="00C45210"/>
    <w:rsid w:val="00C46D6B"/>
    <w:rsid w:val="00C4709B"/>
    <w:rsid w:val="00C473A5"/>
    <w:rsid w:val="00C500F0"/>
    <w:rsid w:val="00C50EC8"/>
    <w:rsid w:val="00C50FF4"/>
    <w:rsid w:val="00C5199A"/>
    <w:rsid w:val="00C52587"/>
    <w:rsid w:val="00C534FE"/>
    <w:rsid w:val="00C54687"/>
    <w:rsid w:val="00C54995"/>
    <w:rsid w:val="00C54D13"/>
    <w:rsid w:val="00C54D41"/>
    <w:rsid w:val="00C54DED"/>
    <w:rsid w:val="00C55052"/>
    <w:rsid w:val="00C55598"/>
    <w:rsid w:val="00C55F94"/>
    <w:rsid w:val="00C56943"/>
    <w:rsid w:val="00C56DFC"/>
    <w:rsid w:val="00C570FA"/>
    <w:rsid w:val="00C57220"/>
    <w:rsid w:val="00C57312"/>
    <w:rsid w:val="00C57EB3"/>
    <w:rsid w:val="00C60700"/>
    <w:rsid w:val="00C60783"/>
    <w:rsid w:val="00C60DEA"/>
    <w:rsid w:val="00C61228"/>
    <w:rsid w:val="00C6135B"/>
    <w:rsid w:val="00C613AC"/>
    <w:rsid w:val="00C614DE"/>
    <w:rsid w:val="00C61CA1"/>
    <w:rsid w:val="00C64097"/>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2E8"/>
    <w:rsid w:val="00C744FE"/>
    <w:rsid w:val="00C7496F"/>
    <w:rsid w:val="00C74B64"/>
    <w:rsid w:val="00C75960"/>
    <w:rsid w:val="00C75D2F"/>
    <w:rsid w:val="00C75FB9"/>
    <w:rsid w:val="00C7652C"/>
    <w:rsid w:val="00C767BE"/>
    <w:rsid w:val="00C76E3C"/>
    <w:rsid w:val="00C77E5D"/>
    <w:rsid w:val="00C8068F"/>
    <w:rsid w:val="00C81568"/>
    <w:rsid w:val="00C82718"/>
    <w:rsid w:val="00C82870"/>
    <w:rsid w:val="00C8332C"/>
    <w:rsid w:val="00C8455C"/>
    <w:rsid w:val="00C8480F"/>
    <w:rsid w:val="00C84A3A"/>
    <w:rsid w:val="00C84B21"/>
    <w:rsid w:val="00C84EBC"/>
    <w:rsid w:val="00C84F16"/>
    <w:rsid w:val="00C851EE"/>
    <w:rsid w:val="00C85F08"/>
    <w:rsid w:val="00C86323"/>
    <w:rsid w:val="00C86883"/>
    <w:rsid w:val="00C86F52"/>
    <w:rsid w:val="00C8744F"/>
    <w:rsid w:val="00C9027A"/>
    <w:rsid w:val="00C9068E"/>
    <w:rsid w:val="00C90741"/>
    <w:rsid w:val="00C9079A"/>
    <w:rsid w:val="00C91F57"/>
    <w:rsid w:val="00C9263C"/>
    <w:rsid w:val="00C92BB5"/>
    <w:rsid w:val="00C92D04"/>
    <w:rsid w:val="00C93814"/>
    <w:rsid w:val="00C93910"/>
    <w:rsid w:val="00C93A1F"/>
    <w:rsid w:val="00C93C4B"/>
    <w:rsid w:val="00C944AB"/>
    <w:rsid w:val="00C94673"/>
    <w:rsid w:val="00C95B40"/>
    <w:rsid w:val="00C95F85"/>
    <w:rsid w:val="00C967CB"/>
    <w:rsid w:val="00C9718C"/>
    <w:rsid w:val="00C974A1"/>
    <w:rsid w:val="00CA03A6"/>
    <w:rsid w:val="00CA05CB"/>
    <w:rsid w:val="00CA07C1"/>
    <w:rsid w:val="00CA0BD9"/>
    <w:rsid w:val="00CA12AD"/>
    <w:rsid w:val="00CA13AD"/>
    <w:rsid w:val="00CA13D8"/>
    <w:rsid w:val="00CA1ED8"/>
    <w:rsid w:val="00CA20F3"/>
    <w:rsid w:val="00CA2EC5"/>
    <w:rsid w:val="00CA3E57"/>
    <w:rsid w:val="00CA4058"/>
    <w:rsid w:val="00CA518C"/>
    <w:rsid w:val="00CA5D4C"/>
    <w:rsid w:val="00CA5EBB"/>
    <w:rsid w:val="00CA674A"/>
    <w:rsid w:val="00CA67B7"/>
    <w:rsid w:val="00CB0FCA"/>
    <w:rsid w:val="00CB102F"/>
    <w:rsid w:val="00CB126C"/>
    <w:rsid w:val="00CB1413"/>
    <w:rsid w:val="00CB15ED"/>
    <w:rsid w:val="00CB1873"/>
    <w:rsid w:val="00CB1C81"/>
    <w:rsid w:val="00CB1F63"/>
    <w:rsid w:val="00CB23DA"/>
    <w:rsid w:val="00CB2F14"/>
    <w:rsid w:val="00CB4F1B"/>
    <w:rsid w:val="00CB568B"/>
    <w:rsid w:val="00CB5DD3"/>
    <w:rsid w:val="00CB653C"/>
    <w:rsid w:val="00CB660B"/>
    <w:rsid w:val="00CB66EE"/>
    <w:rsid w:val="00CB6AE4"/>
    <w:rsid w:val="00CB6DEC"/>
    <w:rsid w:val="00CB7170"/>
    <w:rsid w:val="00CC040E"/>
    <w:rsid w:val="00CC0CEF"/>
    <w:rsid w:val="00CC111F"/>
    <w:rsid w:val="00CC1C2C"/>
    <w:rsid w:val="00CC2011"/>
    <w:rsid w:val="00CC2D7A"/>
    <w:rsid w:val="00CC2E42"/>
    <w:rsid w:val="00CC2FF5"/>
    <w:rsid w:val="00CC3686"/>
    <w:rsid w:val="00CC3EA0"/>
    <w:rsid w:val="00CC3EC9"/>
    <w:rsid w:val="00CC537F"/>
    <w:rsid w:val="00CC53EC"/>
    <w:rsid w:val="00CC5802"/>
    <w:rsid w:val="00CC5828"/>
    <w:rsid w:val="00CC7B45"/>
    <w:rsid w:val="00CD0B78"/>
    <w:rsid w:val="00CD1188"/>
    <w:rsid w:val="00CD11A3"/>
    <w:rsid w:val="00CD148E"/>
    <w:rsid w:val="00CD167C"/>
    <w:rsid w:val="00CD1936"/>
    <w:rsid w:val="00CD1A9D"/>
    <w:rsid w:val="00CD1C15"/>
    <w:rsid w:val="00CD210F"/>
    <w:rsid w:val="00CD25F7"/>
    <w:rsid w:val="00CD2672"/>
    <w:rsid w:val="00CD275F"/>
    <w:rsid w:val="00CD2DDF"/>
    <w:rsid w:val="00CD2ED1"/>
    <w:rsid w:val="00CD337B"/>
    <w:rsid w:val="00CD4906"/>
    <w:rsid w:val="00CD55BF"/>
    <w:rsid w:val="00CD5B18"/>
    <w:rsid w:val="00CD5BE7"/>
    <w:rsid w:val="00CD5EA3"/>
    <w:rsid w:val="00CD60B4"/>
    <w:rsid w:val="00CD6478"/>
    <w:rsid w:val="00CD6826"/>
    <w:rsid w:val="00CD7146"/>
    <w:rsid w:val="00CD73A9"/>
    <w:rsid w:val="00CE0424"/>
    <w:rsid w:val="00CE0462"/>
    <w:rsid w:val="00CE052C"/>
    <w:rsid w:val="00CE0869"/>
    <w:rsid w:val="00CE0DDD"/>
    <w:rsid w:val="00CE1978"/>
    <w:rsid w:val="00CE1F14"/>
    <w:rsid w:val="00CE2598"/>
    <w:rsid w:val="00CE2A99"/>
    <w:rsid w:val="00CE35EA"/>
    <w:rsid w:val="00CE3813"/>
    <w:rsid w:val="00CE401B"/>
    <w:rsid w:val="00CE4181"/>
    <w:rsid w:val="00CE47B7"/>
    <w:rsid w:val="00CE51A1"/>
    <w:rsid w:val="00CE5339"/>
    <w:rsid w:val="00CE59EE"/>
    <w:rsid w:val="00CE66F7"/>
    <w:rsid w:val="00CE6DDB"/>
    <w:rsid w:val="00CE7482"/>
    <w:rsid w:val="00CE7561"/>
    <w:rsid w:val="00CF05F6"/>
    <w:rsid w:val="00CF1354"/>
    <w:rsid w:val="00CF1453"/>
    <w:rsid w:val="00CF14C9"/>
    <w:rsid w:val="00CF15EC"/>
    <w:rsid w:val="00CF233D"/>
    <w:rsid w:val="00CF2433"/>
    <w:rsid w:val="00CF2CC6"/>
    <w:rsid w:val="00CF3627"/>
    <w:rsid w:val="00CF38C6"/>
    <w:rsid w:val="00CF39F0"/>
    <w:rsid w:val="00CF3B1F"/>
    <w:rsid w:val="00CF3BF6"/>
    <w:rsid w:val="00CF3E6C"/>
    <w:rsid w:val="00CF58CB"/>
    <w:rsid w:val="00CF5976"/>
    <w:rsid w:val="00CF625B"/>
    <w:rsid w:val="00CF64F1"/>
    <w:rsid w:val="00CF687E"/>
    <w:rsid w:val="00CF6B49"/>
    <w:rsid w:val="00CF7183"/>
    <w:rsid w:val="00CF775C"/>
    <w:rsid w:val="00CF7EF9"/>
    <w:rsid w:val="00D0349B"/>
    <w:rsid w:val="00D0356F"/>
    <w:rsid w:val="00D0370D"/>
    <w:rsid w:val="00D04353"/>
    <w:rsid w:val="00D04F39"/>
    <w:rsid w:val="00D053C9"/>
    <w:rsid w:val="00D058AD"/>
    <w:rsid w:val="00D0617D"/>
    <w:rsid w:val="00D10249"/>
    <w:rsid w:val="00D10936"/>
    <w:rsid w:val="00D115C3"/>
    <w:rsid w:val="00D11897"/>
    <w:rsid w:val="00D1265E"/>
    <w:rsid w:val="00D12961"/>
    <w:rsid w:val="00D12C2D"/>
    <w:rsid w:val="00D12F51"/>
    <w:rsid w:val="00D13135"/>
    <w:rsid w:val="00D13327"/>
    <w:rsid w:val="00D139E8"/>
    <w:rsid w:val="00D13A3F"/>
    <w:rsid w:val="00D13E4E"/>
    <w:rsid w:val="00D14314"/>
    <w:rsid w:val="00D14B6F"/>
    <w:rsid w:val="00D14B70"/>
    <w:rsid w:val="00D16678"/>
    <w:rsid w:val="00D16831"/>
    <w:rsid w:val="00D213D0"/>
    <w:rsid w:val="00D2167D"/>
    <w:rsid w:val="00D2247D"/>
    <w:rsid w:val="00D2359F"/>
    <w:rsid w:val="00D237DE"/>
    <w:rsid w:val="00D239A7"/>
    <w:rsid w:val="00D23AB1"/>
    <w:rsid w:val="00D23F47"/>
    <w:rsid w:val="00D24E40"/>
    <w:rsid w:val="00D24F66"/>
    <w:rsid w:val="00D25240"/>
    <w:rsid w:val="00D26123"/>
    <w:rsid w:val="00D262CE"/>
    <w:rsid w:val="00D268BC"/>
    <w:rsid w:val="00D271B8"/>
    <w:rsid w:val="00D273A6"/>
    <w:rsid w:val="00D27607"/>
    <w:rsid w:val="00D317B7"/>
    <w:rsid w:val="00D32AC6"/>
    <w:rsid w:val="00D3311F"/>
    <w:rsid w:val="00D33431"/>
    <w:rsid w:val="00D335DD"/>
    <w:rsid w:val="00D33664"/>
    <w:rsid w:val="00D336FD"/>
    <w:rsid w:val="00D33E30"/>
    <w:rsid w:val="00D340AA"/>
    <w:rsid w:val="00D34DC6"/>
    <w:rsid w:val="00D358E1"/>
    <w:rsid w:val="00D35D3B"/>
    <w:rsid w:val="00D35E80"/>
    <w:rsid w:val="00D36E71"/>
    <w:rsid w:val="00D36EC2"/>
    <w:rsid w:val="00D373AA"/>
    <w:rsid w:val="00D37816"/>
    <w:rsid w:val="00D37D87"/>
    <w:rsid w:val="00D3E990"/>
    <w:rsid w:val="00D40898"/>
    <w:rsid w:val="00D40AAE"/>
    <w:rsid w:val="00D40B33"/>
    <w:rsid w:val="00D41241"/>
    <w:rsid w:val="00D41455"/>
    <w:rsid w:val="00D415FC"/>
    <w:rsid w:val="00D41913"/>
    <w:rsid w:val="00D42A95"/>
    <w:rsid w:val="00D4318F"/>
    <w:rsid w:val="00D43204"/>
    <w:rsid w:val="00D438BF"/>
    <w:rsid w:val="00D439D7"/>
    <w:rsid w:val="00D440F8"/>
    <w:rsid w:val="00D44683"/>
    <w:rsid w:val="00D448B6"/>
    <w:rsid w:val="00D44F78"/>
    <w:rsid w:val="00D453BE"/>
    <w:rsid w:val="00D45928"/>
    <w:rsid w:val="00D45D03"/>
    <w:rsid w:val="00D46366"/>
    <w:rsid w:val="00D47750"/>
    <w:rsid w:val="00D50D44"/>
    <w:rsid w:val="00D5113C"/>
    <w:rsid w:val="00D517F2"/>
    <w:rsid w:val="00D51B33"/>
    <w:rsid w:val="00D51F96"/>
    <w:rsid w:val="00D521E6"/>
    <w:rsid w:val="00D52F44"/>
    <w:rsid w:val="00D52F66"/>
    <w:rsid w:val="00D53B95"/>
    <w:rsid w:val="00D54027"/>
    <w:rsid w:val="00D546FF"/>
    <w:rsid w:val="00D554F2"/>
    <w:rsid w:val="00D55AD5"/>
    <w:rsid w:val="00D562F3"/>
    <w:rsid w:val="00D5706D"/>
    <w:rsid w:val="00D572E1"/>
    <w:rsid w:val="00D5737E"/>
    <w:rsid w:val="00D574CF"/>
    <w:rsid w:val="00D5768E"/>
    <w:rsid w:val="00D576CA"/>
    <w:rsid w:val="00D57904"/>
    <w:rsid w:val="00D602E9"/>
    <w:rsid w:val="00D607F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184"/>
    <w:rsid w:val="00D70573"/>
    <w:rsid w:val="00D70797"/>
    <w:rsid w:val="00D708B0"/>
    <w:rsid w:val="00D70A0E"/>
    <w:rsid w:val="00D70B70"/>
    <w:rsid w:val="00D7216F"/>
    <w:rsid w:val="00D722CB"/>
    <w:rsid w:val="00D72F44"/>
    <w:rsid w:val="00D73C2F"/>
    <w:rsid w:val="00D7450A"/>
    <w:rsid w:val="00D7489F"/>
    <w:rsid w:val="00D757CA"/>
    <w:rsid w:val="00D75F90"/>
    <w:rsid w:val="00D76E1E"/>
    <w:rsid w:val="00D77718"/>
    <w:rsid w:val="00D77B1D"/>
    <w:rsid w:val="00D77DAD"/>
    <w:rsid w:val="00D8021F"/>
    <w:rsid w:val="00D80383"/>
    <w:rsid w:val="00D80730"/>
    <w:rsid w:val="00D80B76"/>
    <w:rsid w:val="00D80DFF"/>
    <w:rsid w:val="00D8109B"/>
    <w:rsid w:val="00D813A6"/>
    <w:rsid w:val="00D8179A"/>
    <w:rsid w:val="00D81CD5"/>
    <w:rsid w:val="00D823C6"/>
    <w:rsid w:val="00D83199"/>
    <w:rsid w:val="00D8327F"/>
    <w:rsid w:val="00D83354"/>
    <w:rsid w:val="00D83D02"/>
    <w:rsid w:val="00D84064"/>
    <w:rsid w:val="00D842F3"/>
    <w:rsid w:val="00D85D36"/>
    <w:rsid w:val="00D85E2E"/>
    <w:rsid w:val="00D85ECD"/>
    <w:rsid w:val="00D86287"/>
    <w:rsid w:val="00D86CA3"/>
    <w:rsid w:val="00D86EA6"/>
    <w:rsid w:val="00D86FF7"/>
    <w:rsid w:val="00D871CE"/>
    <w:rsid w:val="00D8780B"/>
    <w:rsid w:val="00D90A43"/>
    <w:rsid w:val="00D90EFE"/>
    <w:rsid w:val="00D9150A"/>
    <w:rsid w:val="00D9196D"/>
    <w:rsid w:val="00D91D22"/>
    <w:rsid w:val="00D92982"/>
    <w:rsid w:val="00D9310F"/>
    <w:rsid w:val="00D93205"/>
    <w:rsid w:val="00D93F8D"/>
    <w:rsid w:val="00D94CB2"/>
    <w:rsid w:val="00D95390"/>
    <w:rsid w:val="00D95672"/>
    <w:rsid w:val="00D95DB5"/>
    <w:rsid w:val="00D96439"/>
    <w:rsid w:val="00D96CFB"/>
    <w:rsid w:val="00D974FF"/>
    <w:rsid w:val="00D97B13"/>
    <w:rsid w:val="00D97DD6"/>
    <w:rsid w:val="00D9C639"/>
    <w:rsid w:val="00DA1552"/>
    <w:rsid w:val="00DA21CC"/>
    <w:rsid w:val="00DA305E"/>
    <w:rsid w:val="00DA30D5"/>
    <w:rsid w:val="00DA35C6"/>
    <w:rsid w:val="00DA3CD8"/>
    <w:rsid w:val="00DA3FA2"/>
    <w:rsid w:val="00DA4464"/>
    <w:rsid w:val="00DA5417"/>
    <w:rsid w:val="00DA56E8"/>
    <w:rsid w:val="00DA63D4"/>
    <w:rsid w:val="00DA749E"/>
    <w:rsid w:val="00DB0A9F"/>
    <w:rsid w:val="00DB1379"/>
    <w:rsid w:val="00DB16BF"/>
    <w:rsid w:val="00DB1832"/>
    <w:rsid w:val="00DB1DFB"/>
    <w:rsid w:val="00DB2B00"/>
    <w:rsid w:val="00DB377D"/>
    <w:rsid w:val="00DB38BA"/>
    <w:rsid w:val="00DB3F77"/>
    <w:rsid w:val="00DB42E2"/>
    <w:rsid w:val="00DB44D5"/>
    <w:rsid w:val="00DB50D5"/>
    <w:rsid w:val="00DB5174"/>
    <w:rsid w:val="00DB61EA"/>
    <w:rsid w:val="00DB689E"/>
    <w:rsid w:val="00DB7022"/>
    <w:rsid w:val="00DB707C"/>
    <w:rsid w:val="00DB7624"/>
    <w:rsid w:val="00DB792F"/>
    <w:rsid w:val="00DB79F5"/>
    <w:rsid w:val="00DB7CF2"/>
    <w:rsid w:val="00DC0636"/>
    <w:rsid w:val="00DC1076"/>
    <w:rsid w:val="00DC19B9"/>
    <w:rsid w:val="00DC1C45"/>
    <w:rsid w:val="00DC2964"/>
    <w:rsid w:val="00DC2B17"/>
    <w:rsid w:val="00DC2D36"/>
    <w:rsid w:val="00DC394F"/>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2E64"/>
    <w:rsid w:val="00DD349B"/>
    <w:rsid w:val="00DD3DB5"/>
    <w:rsid w:val="00DD4C74"/>
    <w:rsid w:val="00DD5118"/>
    <w:rsid w:val="00DD5695"/>
    <w:rsid w:val="00DD590C"/>
    <w:rsid w:val="00DD6C8C"/>
    <w:rsid w:val="00DD7106"/>
    <w:rsid w:val="00DE116C"/>
    <w:rsid w:val="00DE1183"/>
    <w:rsid w:val="00DE141F"/>
    <w:rsid w:val="00DE1880"/>
    <w:rsid w:val="00DE1E4C"/>
    <w:rsid w:val="00DE26B4"/>
    <w:rsid w:val="00DE2B01"/>
    <w:rsid w:val="00DE2C1B"/>
    <w:rsid w:val="00DE2D63"/>
    <w:rsid w:val="00DE363A"/>
    <w:rsid w:val="00DE367C"/>
    <w:rsid w:val="00DE41C8"/>
    <w:rsid w:val="00DE4E4B"/>
    <w:rsid w:val="00DE503C"/>
    <w:rsid w:val="00DE51F1"/>
    <w:rsid w:val="00DE5574"/>
    <w:rsid w:val="00DE5608"/>
    <w:rsid w:val="00DE58D0"/>
    <w:rsid w:val="00DE654F"/>
    <w:rsid w:val="00DE69E2"/>
    <w:rsid w:val="00DE6A38"/>
    <w:rsid w:val="00DE6BE3"/>
    <w:rsid w:val="00DE7C7C"/>
    <w:rsid w:val="00DF03FC"/>
    <w:rsid w:val="00DF0B6E"/>
    <w:rsid w:val="00DF0CCA"/>
    <w:rsid w:val="00DF1203"/>
    <w:rsid w:val="00DF15E0"/>
    <w:rsid w:val="00DF187A"/>
    <w:rsid w:val="00DF1C84"/>
    <w:rsid w:val="00DF2F3A"/>
    <w:rsid w:val="00DF321E"/>
    <w:rsid w:val="00DF3572"/>
    <w:rsid w:val="00DF36A5"/>
    <w:rsid w:val="00DF37A0"/>
    <w:rsid w:val="00DF39B7"/>
    <w:rsid w:val="00DF4189"/>
    <w:rsid w:val="00DF472A"/>
    <w:rsid w:val="00DF5580"/>
    <w:rsid w:val="00DF570E"/>
    <w:rsid w:val="00DF57F0"/>
    <w:rsid w:val="00DF59DB"/>
    <w:rsid w:val="00DF6044"/>
    <w:rsid w:val="00DF702C"/>
    <w:rsid w:val="00DF72E6"/>
    <w:rsid w:val="00DF79A0"/>
    <w:rsid w:val="00E00489"/>
    <w:rsid w:val="00E018BF"/>
    <w:rsid w:val="00E01B53"/>
    <w:rsid w:val="00E03829"/>
    <w:rsid w:val="00E0384B"/>
    <w:rsid w:val="00E03AE6"/>
    <w:rsid w:val="00E03FCB"/>
    <w:rsid w:val="00E04163"/>
    <w:rsid w:val="00E051AA"/>
    <w:rsid w:val="00E055DF"/>
    <w:rsid w:val="00E058DB"/>
    <w:rsid w:val="00E0596F"/>
    <w:rsid w:val="00E059B0"/>
    <w:rsid w:val="00E05B1E"/>
    <w:rsid w:val="00E05DAF"/>
    <w:rsid w:val="00E06EE2"/>
    <w:rsid w:val="00E070E0"/>
    <w:rsid w:val="00E10000"/>
    <w:rsid w:val="00E110E7"/>
    <w:rsid w:val="00E11B20"/>
    <w:rsid w:val="00E11E2E"/>
    <w:rsid w:val="00E1274F"/>
    <w:rsid w:val="00E139A4"/>
    <w:rsid w:val="00E13D72"/>
    <w:rsid w:val="00E13FEE"/>
    <w:rsid w:val="00E146AB"/>
    <w:rsid w:val="00E14BA7"/>
    <w:rsid w:val="00E14C00"/>
    <w:rsid w:val="00E15AB8"/>
    <w:rsid w:val="00E15AE7"/>
    <w:rsid w:val="00E15BE3"/>
    <w:rsid w:val="00E1616D"/>
    <w:rsid w:val="00E16807"/>
    <w:rsid w:val="00E17505"/>
    <w:rsid w:val="00E17A5F"/>
    <w:rsid w:val="00E17FA2"/>
    <w:rsid w:val="00E20FE3"/>
    <w:rsid w:val="00E215ED"/>
    <w:rsid w:val="00E221BD"/>
    <w:rsid w:val="00E22330"/>
    <w:rsid w:val="00E22484"/>
    <w:rsid w:val="00E2283D"/>
    <w:rsid w:val="00E22E54"/>
    <w:rsid w:val="00E23C98"/>
    <w:rsid w:val="00E23DF3"/>
    <w:rsid w:val="00E24306"/>
    <w:rsid w:val="00E253F9"/>
    <w:rsid w:val="00E25BDF"/>
    <w:rsid w:val="00E260DB"/>
    <w:rsid w:val="00E27B95"/>
    <w:rsid w:val="00E27F7B"/>
    <w:rsid w:val="00E30B5A"/>
    <w:rsid w:val="00E30D5C"/>
    <w:rsid w:val="00E30EE3"/>
    <w:rsid w:val="00E3123A"/>
    <w:rsid w:val="00E3123D"/>
    <w:rsid w:val="00E31448"/>
    <w:rsid w:val="00E31461"/>
    <w:rsid w:val="00E316AE"/>
    <w:rsid w:val="00E31845"/>
    <w:rsid w:val="00E31D43"/>
    <w:rsid w:val="00E32299"/>
    <w:rsid w:val="00E325B5"/>
    <w:rsid w:val="00E32608"/>
    <w:rsid w:val="00E32C0C"/>
    <w:rsid w:val="00E32D82"/>
    <w:rsid w:val="00E32FB2"/>
    <w:rsid w:val="00E33675"/>
    <w:rsid w:val="00E338F2"/>
    <w:rsid w:val="00E33A4B"/>
    <w:rsid w:val="00E34188"/>
    <w:rsid w:val="00E34424"/>
    <w:rsid w:val="00E34738"/>
    <w:rsid w:val="00E34B6E"/>
    <w:rsid w:val="00E35559"/>
    <w:rsid w:val="00E35560"/>
    <w:rsid w:val="00E35795"/>
    <w:rsid w:val="00E361C1"/>
    <w:rsid w:val="00E36551"/>
    <w:rsid w:val="00E36982"/>
    <w:rsid w:val="00E36ACC"/>
    <w:rsid w:val="00E37180"/>
    <w:rsid w:val="00E3723A"/>
    <w:rsid w:val="00E37860"/>
    <w:rsid w:val="00E4096D"/>
    <w:rsid w:val="00E416AA"/>
    <w:rsid w:val="00E41FEA"/>
    <w:rsid w:val="00E43662"/>
    <w:rsid w:val="00E446F1"/>
    <w:rsid w:val="00E44700"/>
    <w:rsid w:val="00E45D8A"/>
    <w:rsid w:val="00E46211"/>
    <w:rsid w:val="00E46886"/>
    <w:rsid w:val="00E4746B"/>
    <w:rsid w:val="00E47A7F"/>
    <w:rsid w:val="00E47AEF"/>
    <w:rsid w:val="00E506CF"/>
    <w:rsid w:val="00E512B1"/>
    <w:rsid w:val="00E519D7"/>
    <w:rsid w:val="00E52C0A"/>
    <w:rsid w:val="00E53040"/>
    <w:rsid w:val="00E533DE"/>
    <w:rsid w:val="00E5346D"/>
    <w:rsid w:val="00E53610"/>
    <w:rsid w:val="00E53B75"/>
    <w:rsid w:val="00E542F4"/>
    <w:rsid w:val="00E5462F"/>
    <w:rsid w:val="00E54671"/>
    <w:rsid w:val="00E54680"/>
    <w:rsid w:val="00E54E3B"/>
    <w:rsid w:val="00E5534D"/>
    <w:rsid w:val="00E554F1"/>
    <w:rsid w:val="00E57565"/>
    <w:rsid w:val="00E57962"/>
    <w:rsid w:val="00E57F80"/>
    <w:rsid w:val="00E57F8F"/>
    <w:rsid w:val="00E61193"/>
    <w:rsid w:val="00E61E25"/>
    <w:rsid w:val="00E6209C"/>
    <w:rsid w:val="00E62BF3"/>
    <w:rsid w:val="00E63838"/>
    <w:rsid w:val="00E639C4"/>
    <w:rsid w:val="00E64434"/>
    <w:rsid w:val="00E65A67"/>
    <w:rsid w:val="00E67695"/>
    <w:rsid w:val="00E676E1"/>
    <w:rsid w:val="00E67C51"/>
    <w:rsid w:val="00E7021F"/>
    <w:rsid w:val="00E70235"/>
    <w:rsid w:val="00E70483"/>
    <w:rsid w:val="00E70527"/>
    <w:rsid w:val="00E70979"/>
    <w:rsid w:val="00E710B1"/>
    <w:rsid w:val="00E7135D"/>
    <w:rsid w:val="00E71791"/>
    <w:rsid w:val="00E7185C"/>
    <w:rsid w:val="00E71B23"/>
    <w:rsid w:val="00E7201C"/>
    <w:rsid w:val="00E72804"/>
    <w:rsid w:val="00E72EFC"/>
    <w:rsid w:val="00E73CCA"/>
    <w:rsid w:val="00E7407D"/>
    <w:rsid w:val="00E7430D"/>
    <w:rsid w:val="00E743C1"/>
    <w:rsid w:val="00E74677"/>
    <w:rsid w:val="00E74680"/>
    <w:rsid w:val="00E7487E"/>
    <w:rsid w:val="00E74F39"/>
    <w:rsid w:val="00E75608"/>
    <w:rsid w:val="00E758EC"/>
    <w:rsid w:val="00E75E23"/>
    <w:rsid w:val="00E75FBD"/>
    <w:rsid w:val="00E76DAC"/>
    <w:rsid w:val="00E76E01"/>
    <w:rsid w:val="00E8026F"/>
    <w:rsid w:val="00E81A4E"/>
    <w:rsid w:val="00E8234C"/>
    <w:rsid w:val="00E8304D"/>
    <w:rsid w:val="00E83A77"/>
    <w:rsid w:val="00E83AA9"/>
    <w:rsid w:val="00E84546"/>
    <w:rsid w:val="00E851C3"/>
    <w:rsid w:val="00E854E3"/>
    <w:rsid w:val="00E85834"/>
    <w:rsid w:val="00E8584E"/>
    <w:rsid w:val="00E85928"/>
    <w:rsid w:val="00E85D82"/>
    <w:rsid w:val="00E860E4"/>
    <w:rsid w:val="00E86250"/>
    <w:rsid w:val="00E867F9"/>
    <w:rsid w:val="00E86BB4"/>
    <w:rsid w:val="00E86DFE"/>
    <w:rsid w:val="00E87352"/>
    <w:rsid w:val="00E875BA"/>
    <w:rsid w:val="00E8770C"/>
    <w:rsid w:val="00E87822"/>
    <w:rsid w:val="00E87F7C"/>
    <w:rsid w:val="00E90395"/>
    <w:rsid w:val="00E90757"/>
    <w:rsid w:val="00E90A7D"/>
    <w:rsid w:val="00E90E49"/>
    <w:rsid w:val="00E91539"/>
    <w:rsid w:val="00E91784"/>
    <w:rsid w:val="00E917F9"/>
    <w:rsid w:val="00E9291C"/>
    <w:rsid w:val="00E929B9"/>
    <w:rsid w:val="00E930CA"/>
    <w:rsid w:val="00E93B7A"/>
    <w:rsid w:val="00E93F6A"/>
    <w:rsid w:val="00E93FFE"/>
    <w:rsid w:val="00E94420"/>
    <w:rsid w:val="00E94587"/>
    <w:rsid w:val="00E94D77"/>
    <w:rsid w:val="00E94F8A"/>
    <w:rsid w:val="00E95026"/>
    <w:rsid w:val="00E95547"/>
    <w:rsid w:val="00E9581C"/>
    <w:rsid w:val="00E96579"/>
    <w:rsid w:val="00E979B5"/>
    <w:rsid w:val="00E97E6D"/>
    <w:rsid w:val="00EA23BE"/>
    <w:rsid w:val="00EA2BA3"/>
    <w:rsid w:val="00EA2E92"/>
    <w:rsid w:val="00EA3607"/>
    <w:rsid w:val="00EA404A"/>
    <w:rsid w:val="00EA4651"/>
    <w:rsid w:val="00EA5009"/>
    <w:rsid w:val="00EA7660"/>
    <w:rsid w:val="00EA7A41"/>
    <w:rsid w:val="00EB057C"/>
    <w:rsid w:val="00EB06FE"/>
    <w:rsid w:val="00EB077B"/>
    <w:rsid w:val="00EB0E25"/>
    <w:rsid w:val="00EB2262"/>
    <w:rsid w:val="00EB2C0F"/>
    <w:rsid w:val="00EB37A7"/>
    <w:rsid w:val="00EB41D0"/>
    <w:rsid w:val="00EB46D6"/>
    <w:rsid w:val="00EB4EA2"/>
    <w:rsid w:val="00EB575B"/>
    <w:rsid w:val="00EB68C2"/>
    <w:rsid w:val="00EB6B74"/>
    <w:rsid w:val="00EB7326"/>
    <w:rsid w:val="00EC05F2"/>
    <w:rsid w:val="00EC09DB"/>
    <w:rsid w:val="00EC1239"/>
    <w:rsid w:val="00EC16CE"/>
    <w:rsid w:val="00EC24D5"/>
    <w:rsid w:val="00EC2621"/>
    <w:rsid w:val="00EC27C6"/>
    <w:rsid w:val="00EC2E54"/>
    <w:rsid w:val="00EC300C"/>
    <w:rsid w:val="00EC4207"/>
    <w:rsid w:val="00EC4726"/>
    <w:rsid w:val="00EC4DD3"/>
    <w:rsid w:val="00EC51F7"/>
    <w:rsid w:val="00EC5653"/>
    <w:rsid w:val="00EC64CD"/>
    <w:rsid w:val="00EC6963"/>
    <w:rsid w:val="00EC71CE"/>
    <w:rsid w:val="00EC76FA"/>
    <w:rsid w:val="00ED0725"/>
    <w:rsid w:val="00ED1006"/>
    <w:rsid w:val="00ED22A0"/>
    <w:rsid w:val="00ED34D9"/>
    <w:rsid w:val="00ED3AAA"/>
    <w:rsid w:val="00ED4055"/>
    <w:rsid w:val="00ED4172"/>
    <w:rsid w:val="00ED506B"/>
    <w:rsid w:val="00ED6F48"/>
    <w:rsid w:val="00EE07FD"/>
    <w:rsid w:val="00EE0A5B"/>
    <w:rsid w:val="00EE0B0F"/>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422"/>
    <w:rsid w:val="00EF0BAE"/>
    <w:rsid w:val="00EF117D"/>
    <w:rsid w:val="00EF1240"/>
    <w:rsid w:val="00EF12B9"/>
    <w:rsid w:val="00EF1483"/>
    <w:rsid w:val="00EF18FE"/>
    <w:rsid w:val="00EF232A"/>
    <w:rsid w:val="00EF2B3F"/>
    <w:rsid w:val="00EF30D4"/>
    <w:rsid w:val="00EF3DA0"/>
    <w:rsid w:val="00EF4116"/>
    <w:rsid w:val="00EF46C1"/>
    <w:rsid w:val="00EF497E"/>
    <w:rsid w:val="00EF4C40"/>
    <w:rsid w:val="00EF5011"/>
    <w:rsid w:val="00EF5574"/>
    <w:rsid w:val="00EF5787"/>
    <w:rsid w:val="00EF60D0"/>
    <w:rsid w:val="00EF67B3"/>
    <w:rsid w:val="00EF6944"/>
    <w:rsid w:val="00EF69BC"/>
    <w:rsid w:val="00EF6ADD"/>
    <w:rsid w:val="00EF6B0B"/>
    <w:rsid w:val="00EF6BE7"/>
    <w:rsid w:val="00EF76EF"/>
    <w:rsid w:val="00EF7CAF"/>
    <w:rsid w:val="00EF7FCA"/>
    <w:rsid w:val="00F0172E"/>
    <w:rsid w:val="00F01BC2"/>
    <w:rsid w:val="00F01D92"/>
    <w:rsid w:val="00F020A8"/>
    <w:rsid w:val="00F02147"/>
    <w:rsid w:val="00F025A1"/>
    <w:rsid w:val="00F0349B"/>
    <w:rsid w:val="00F035F3"/>
    <w:rsid w:val="00F04295"/>
    <w:rsid w:val="00F051CF"/>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2E31"/>
    <w:rsid w:val="00F13BF0"/>
    <w:rsid w:val="00F13E50"/>
    <w:rsid w:val="00F144D1"/>
    <w:rsid w:val="00F15765"/>
    <w:rsid w:val="00F1578A"/>
    <w:rsid w:val="00F15AB3"/>
    <w:rsid w:val="00F15C3C"/>
    <w:rsid w:val="00F15D4F"/>
    <w:rsid w:val="00F15FA5"/>
    <w:rsid w:val="00F166C8"/>
    <w:rsid w:val="00F169C7"/>
    <w:rsid w:val="00F16DBB"/>
    <w:rsid w:val="00F1766C"/>
    <w:rsid w:val="00F17EF7"/>
    <w:rsid w:val="00F20116"/>
    <w:rsid w:val="00F209B7"/>
    <w:rsid w:val="00F20A8B"/>
    <w:rsid w:val="00F20F15"/>
    <w:rsid w:val="00F20F5C"/>
    <w:rsid w:val="00F22961"/>
    <w:rsid w:val="00F2298E"/>
    <w:rsid w:val="00F229AC"/>
    <w:rsid w:val="00F2376F"/>
    <w:rsid w:val="00F24213"/>
    <w:rsid w:val="00F243D8"/>
    <w:rsid w:val="00F24E61"/>
    <w:rsid w:val="00F24E6B"/>
    <w:rsid w:val="00F24F4B"/>
    <w:rsid w:val="00F253D2"/>
    <w:rsid w:val="00F25D1C"/>
    <w:rsid w:val="00F26A57"/>
    <w:rsid w:val="00F26A75"/>
    <w:rsid w:val="00F27A4B"/>
    <w:rsid w:val="00F30828"/>
    <w:rsid w:val="00F311B6"/>
    <w:rsid w:val="00F313D6"/>
    <w:rsid w:val="00F3176B"/>
    <w:rsid w:val="00F31C36"/>
    <w:rsid w:val="00F31FC5"/>
    <w:rsid w:val="00F32106"/>
    <w:rsid w:val="00F32860"/>
    <w:rsid w:val="00F32BCE"/>
    <w:rsid w:val="00F32E43"/>
    <w:rsid w:val="00F331BE"/>
    <w:rsid w:val="00F331E0"/>
    <w:rsid w:val="00F3322C"/>
    <w:rsid w:val="00F33679"/>
    <w:rsid w:val="00F33A7F"/>
    <w:rsid w:val="00F33A9C"/>
    <w:rsid w:val="00F33DE7"/>
    <w:rsid w:val="00F3435C"/>
    <w:rsid w:val="00F3490C"/>
    <w:rsid w:val="00F34CC0"/>
    <w:rsid w:val="00F35681"/>
    <w:rsid w:val="00F35CE4"/>
    <w:rsid w:val="00F3685F"/>
    <w:rsid w:val="00F37D89"/>
    <w:rsid w:val="00F37F35"/>
    <w:rsid w:val="00F40A9B"/>
    <w:rsid w:val="00F40AC4"/>
    <w:rsid w:val="00F40F0C"/>
    <w:rsid w:val="00F4108E"/>
    <w:rsid w:val="00F41940"/>
    <w:rsid w:val="00F424AC"/>
    <w:rsid w:val="00F42E8E"/>
    <w:rsid w:val="00F43531"/>
    <w:rsid w:val="00F43B9E"/>
    <w:rsid w:val="00F45226"/>
    <w:rsid w:val="00F45422"/>
    <w:rsid w:val="00F456A2"/>
    <w:rsid w:val="00F4766C"/>
    <w:rsid w:val="00F47916"/>
    <w:rsid w:val="00F5060E"/>
    <w:rsid w:val="00F50730"/>
    <w:rsid w:val="00F507D1"/>
    <w:rsid w:val="00F50E6C"/>
    <w:rsid w:val="00F519CE"/>
    <w:rsid w:val="00F51ADA"/>
    <w:rsid w:val="00F520DC"/>
    <w:rsid w:val="00F522F6"/>
    <w:rsid w:val="00F539D3"/>
    <w:rsid w:val="00F53AA8"/>
    <w:rsid w:val="00F54185"/>
    <w:rsid w:val="00F54838"/>
    <w:rsid w:val="00F5512A"/>
    <w:rsid w:val="00F56DCC"/>
    <w:rsid w:val="00F571AA"/>
    <w:rsid w:val="00F571BB"/>
    <w:rsid w:val="00F57AA4"/>
    <w:rsid w:val="00F60203"/>
    <w:rsid w:val="00F60641"/>
    <w:rsid w:val="00F607C5"/>
    <w:rsid w:val="00F60B66"/>
    <w:rsid w:val="00F60DEA"/>
    <w:rsid w:val="00F62223"/>
    <w:rsid w:val="00F628AE"/>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9F6"/>
    <w:rsid w:val="00F67F53"/>
    <w:rsid w:val="00F703BE"/>
    <w:rsid w:val="00F709CB"/>
    <w:rsid w:val="00F70BCA"/>
    <w:rsid w:val="00F71615"/>
    <w:rsid w:val="00F71F69"/>
    <w:rsid w:val="00F7200B"/>
    <w:rsid w:val="00F721CC"/>
    <w:rsid w:val="00F72A02"/>
    <w:rsid w:val="00F72B72"/>
    <w:rsid w:val="00F72FA0"/>
    <w:rsid w:val="00F73382"/>
    <w:rsid w:val="00F73640"/>
    <w:rsid w:val="00F73B7D"/>
    <w:rsid w:val="00F73C7F"/>
    <w:rsid w:val="00F74BB9"/>
    <w:rsid w:val="00F752FA"/>
    <w:rsid w:val="00F7532E"/>
    <w:rsid w:val="00F75582"/>
    <w:rsid w:val="00F76BDE"/>
    <w:rsid w:val="00F76E18"/>
    <w:rsid w:val="00F76EFA"/>
    <w:rsid w:val="00F774CA"/>
    <w:rsid w:val="00F7777A"/>
    <w:rsid w:val="00F77DD8"/>
    <w:rsid w:val="00F8021F"/>
    <w:rsid w:val="00F804BE"/>
    <w:rsid w:val="00F811A1"/>
    <w:rsid w:val="00F813BE"/>
    <w:rsid w:val="00F81705"/>
    <w:rsid w:val="00F817CE"/>
    <w:rsid w:val="00F82678"/>
    <w:rsid w:val="00F82987"/>
    <w:rsid w:val="00F82A56"/>
    <w:rsid w:val="00F843C6"/>
    <w:rsid w:val="00F8456C"/>
    <w:rsid w:val="00F84649"/>
    <w:rsid w:val="00F84F95"/>
    <w:rsid w:val="00F8509E"/>
    <w:rsid w:val="00F851E4"/>
    <w:rsid w:val="00F859D8"/>
    <w:rsid w:val="00F85B68"/>
    <w:rsid w:val="00F85DCB"/>
    <w:rsid w:val="00F85E23"/>
    <w:rsid w:val="00F866DA"/>
    <w:rsid w:val="00F868F5"/>
    <w:rsid w:val="00F86A7E"/>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462B"/>
    <w:rsid w:val="00F950A7"/>
    <w:rsid w:val="00F95305"/>
    <w:rsid w:val="00F95424"/>
    <w:rsid w:val="00F954ED"/>
    <w:rsid w:val="00F956C6"/>
    <w:rsid w:val="00F96595"/>
    <w:rsid w:val="00F96985"/>
    <w:rsid w:val="00F96A80"/>
    <w:rsid w:val="00F97838"/>
    <w:rsid w:val="00F97E91"/>
    <w:rsid w:val="00FA0911"/>
    <w:rsid w:val="00FA0B9C"/>
    <w:rsid w:val="00FA17B2"/>
    <w:rsid w:val="00FA18C1"/>
    <w:rsid w:val="00FA1A15"/>
    <w:rsid w:val="00FA1BB3"/>
    <w:rsid w:val="00FA2107"/>
    <w:rsid w:val="00FA22C2"/>
    <w:rsid w:val="00FA2AF7"/>
    <w:rsid w:val="00FA2BB3"/>
    <w:rsid w:val="00FA3C45"/>
    <w:rsid w:val="00FA3E4C"/>
    <w:rsid w:val="00FA40F8"/>
    <w:rsid w:val="00FA4B52"/>
    <w:rsid w:val="00FA5697"/>
    <w:rsid w:val="00FA67A5"/>
    <w:rsid w:val="00FA6F92"/>
    <w:rsid w:val="00FA7380"/>
    <w:rsid w:val="00FA7541"/>
    <w:rsid w:val="00FA7997"/>
    <w:rsid w:val="00FA79C9"/>
    <w:rsid w:val="00FB01F0"/>
    <w:rsid w:val="00FB0646"/>
    <w:rsid w:val="00FB074D"/>
    <w:rsid w:val="00FB093F"/>
    <w:rsid w:val="00FB0D69"/>
    <w:rsid w:val="00FB1631"/>
    <w:rsid w:val="00FB186F"/>
    <w:rsid w:val="00FB1A75"/>
    <w:rsid w:val="00FB1D9D"/>
    <w:rsid w:val="00FB235C"/>
    <w:rsid w:val="00FB25CB"/>
    <w:rsid w:val="00FB2B30"/>
    <w:rsid w:val="00FB311E"/>
    <w:rsid w:val="00FB3393"/>
    <w:rsid w:val="00FB3C2B"/>
    <w:rsid w:val="00FB42EF"/>
    <w:rsid w:val="00FB4C80"/>
    <w:rsid w:val="00FB5009"/>
    <w:rsid w:val="00FB5794"/>
    <w:rsid w:val="00FB5BB2"/>
    <w:rsid w:val="00FB6A6A"/>
    <w:rsid w:val="00FB6B16"/>
    <w:rsid w:val="00FB6D49"/>
    <w:rsid w:val="00FB7046"/>
    <w:rsid w:val="00FB70D6"/>
    <w:rsid w:val="00FB780C"/>
    <w:rsid w:val="00FC06A7"/>
    <w:rsid w:val="00FC0717"/>
    <w:rsid w:val="00FC14FC"/>
    <w:rsid w:val="00FC201B"/>
    <w:rsid w:val="00FC2728"/>
    <w:rsid w:val="00FC36A8"/>
    <w:rsid w:val="00FC4313"/>
    <w:rsid w:val="00FC467D"/>
    <w:rsid w:val="00FC4742"/>
    <w:rsid w:val="00FC4B99"/>
    <w:rsid w:val="00FC500E"/>
    <w:rsid w:val="00FC581A"/>
    <w:rsid w:val="00FC69A3"/>
    <w:rsid w:val="00FC6AB1"/>
    <w:rsid w:val="00FC6CA8"/>
    <w:rsid w:val="00FC7429"/>
    <w:rsid w:val="00FC7F68"/>
    <w:rsid w:val="00FD0389"/>
    <w:rsid w:val="00FD07F6"/>
    <w:rsid w:val="00FD0855"/>
    <w:rsid w:val="00FD12C8"/>
    <w:rsid w:val="00FD1EC8"/>
    <w:rsid w:val="00FD2861"/>
    <w:rsid w:val="00FD2D4D"/>
    <w:rsid w:val="00FD31C8"/>
    <w:rsid w:val="00FD323A"/>
    <w:rsid w:val="00FD35BA"/>
    <w:rsid w:val="00FD3875"/>
    <w:rsid w:val="00FD453E"/>
    <w:rsid w:val="00FD47ED"/>
    <w:rsid w:val="00FD56BF"/>
    <w:rsid w:val="00FD5D57"/>
    <w:rsid w:val="00FD6287"/>
    <w:rsid w:val="00FD6A36"/>
    <w:rsid w:val="00FD6B13"/>
    <w:rsid w:val="00FD6B99"/>
    <w:rsid w:val="00FD711C"/>
    <w:rsid w:val="00FD72F8"/>
    <w:rsid w:val="00FD74DB"/>
    <w:rsid w:val="00FD7660"/>
    <w:rsid w:val="00FE0135"/>
    <w:rsid w:val="00FE0655"/>
    <w:rsid w:val="00FE18B3"/>
    <w:rsid w:val="00FE1B96"/>
    <w:rsid w:val="00FE2365"/>
    <w:rsid w:val="00FE237B"/>
    <w:rsid w:val="00FE2BD4"/>
    <w:rsid w:val="00FE2C20"/>
    <w:rsid w:val="00FE348A"/>
    <w:rsid w:val="00FE37D7"/>
    <w:rsid w:val="00FE47CC"/>
    <w:rsid w:val="00FE4C7B"/>
    <w:rsid w:val="00FE6069"/>
    <w:rsid w:val="00FE7336"/>
    <w:rsid w:val="00FE760A"/>
    <w:rsid w:val="00FE787C"/>
    <w:rsid w:val="00FE79E1"/>
    <w:rsid w:val="00FF08B7"/>
    <w:rsid w:val="00FF20C1"/>
    <w:rsid w:val="00FF218E"/>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9B5C34"/>
    <w:rsid w:val="0ED7761F"/>
    <w:rsid w:val="0ED80A63"/>
    <w:rsid w:val="0F4C6568"/>
    <w:rsid w:val="0FAC4F39"/>
    <w:rsid w:val="100AE9D5"/>
    <w:rsid w:val="103DBCB2"/>
    <w:rsid w:val="11481F9A"/>
    <w:rsid w:val="11A46B05"/>
    <w:rsid w:val="11B61AE0"/>
    <w:rsid w:val="11C834C0"/>
    <w:rsid w:val="1286A804"/>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8AD3E9"/>
    <w:rsid w:val="2BE04AD6"/>
    <w:rsid w:val="2BE3FB31"/>
    <w:rsid w:val="2BE97333"/>
    <w:rsid w:val="2C26946C"/>
    <w:rsid w:val="2C40EB8D"/>
    <w:rsid w:val="2CB12AB3"/>
    <w:rsid w:val="2D13796F"/>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CC3520F"/>
    <w:rsid w:val="5D2FE49C"/>
    <w:rsid w:val="5D51C8DF"/>
    <w:rsid w:val="5DE87876"/>
    <w:rsid w:val="5E3D5237"/>
    <w:rsid w:val="5EAB68B7"/>
    <w:rsid w:val="5EE0FCD5"/>
    <w:rsid w:val="5EEE2AB3"/>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57FA79"/>
    <w:rsid w:val="70627A19"/>
    <w:rsid w:val="71321001"/>
    <w:rsid w:val="7154EB2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63BD68CE-00C8-4EA4-BCFD-E59E2C1ED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D2E64"/>
    <w:pPr>
      <w:numPr>
        <w:ilvl w:val="1"/>
      </w:numPr>
      <w:pBdr>
        <w:top w:val="none" w:sz="0" w:space="0" w:color="auto"/>
      </w:pBdr>
      <w:shd w:val="clear" w:color="auto" w:fill="BFBFBF" w:themeFill="background1" w:themeFillShade="BF"/>
      <w:spacing w:before="180"/>
      <w:outlineLvl w:val="1"/>
    </w:pPr>
    <w:rPr>
      <w:sz w:val="32"/>
      <w:lang w:eastAsia="zh-CN"/>
    </w:rPr>
  </w:style>
  <w:style w:type="paragraph" w:styleId="Heading3">
    <w:name w:val="heading 3"/>
    <w:basedOn w:val="Heading2"/>
    <w:next w:val="Normal"/>
    <w:link w:val="Heading3Char"/>
    <w:qFormat/>
    <w:rsid w:val="00DD2E64"/>
    <w:pPr>
      <w:numPr>
        <w:ilvl w:val="2"/>
      </w:numPr>
      <w:shd w:val="clear" w:color="auto" w:fill="D9D9D9" w:themeFill="background1" w:themeFillShade="D9"/>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D2E64"/>
    <w:rPr>
      <w:rFonts w:ascii="Arial" w:hAnsi="Arial"/>
      <w:sz w:val="32"/>
      <w:shd w:val="clear" w:color="auto" w:fill="BFBFBF" w:themeFill="background1" w:themeFillShade="BF"/>
      <w:lang w:eastAsia="zh-CN"/>
    </w:rPr>
  </w:style>
  <w:style w:type="character" w:customStyle="1" w:styleId="Heading3Char">
    <w:name w:val="Heading 3 Char"/>
    <w:link w:val="Heading3"/>
    <w:rsid w:val="00DD2E64"/>
    <w:rPr>
      <w:rFonts w:ascii="Arial" w:hAnsi="Arial"/>
      <w:sz w:val="28"/>
      <w:shd w:val="clear" w:color="auto" w:fill="D9D9D9" w:themeFill="background1" w:themeFillShade="D9"/>
      <w:lang w:eastAsia="zh-CN"/>
    </w:rPr>
  </w:style>
  <w:style w:type="character" w:customStyle="1" w:styleId="Heading4Char">
    <w:name w:val="Heading 4 Char"/>
    <w:link w:val="Heading4"/>
    <w:rsid w:val="008D00A5"/>
    <w:rPr>
      <w:rFonts w:ascii="Arial" w:hAnsi="Arial"/>
      <w:sz w:val="24"/>
      <w:shd w:val="clear" w:color="auto" w:fill="D9D9D9" w:themeFill="background1" w:themeFillShade="D9"/>
      <w:lang w:eastAsia="zh-CN"/>
    </w:rPr>
  </w:style>
  <w:style w:type="character" w:customStyle="1" w:styleId="Heading5Char">
    <w:name w:val="Heading 5 Char"/>
    <w:link w:val="Heading5"/>
    <w:rsid w:val="008D00A5"/>
    <w:rPr>
      <w:rFonts w:ascii="Arial" w:hAnsi="Arial"/>
      <w:sz w:val="22"/>
      <w:shd w:val="clear" w:color="auto" w:fill="D9D9D9" w:themeFill="background1" w:themeFillShade="D9"/>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D9D9D9" w:themeFill="background1" w:themeFillShade="D9"/>
      <w:lang w:eastAsia="zh-CN"/>
    </w:rPr>
  </w:style>
  <w:style w:type="character" w:customStyle="1" w:styleId="Heading7Char">
    <w:name w:val="Heading 7 Char"/>
    <w:link w:val="Heading7"/>
    <w:rsid w:val="008D00A5"/>
    <w:rPr>
      <w:rFonts w:ascii="Arial" w:hAnsi="Arial"/>
      <w:shd w:val="clear" w:color="auto" w:fill="D9D9D9" w:themeFill="background1" w:themeFillShade="D9"/>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17329091">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494763187">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61978666">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71CD7B20-063F-46BC-8F6D-F59661D65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6</Pages>
  <Words>2110</Words>
  <Characters>10785</Characters>
  <Application>Microsoft Office Word</Application>
  <DocSecurity>0</DocSecurity>
  <Lines>89</Lines>
  <Paragraphs>25</Paragraphs>
  <ScaleCrop>false</ScaleCrop>
  <Manager/>
  <Company/>
  <LinksUpToDate>false</LinksUpToDate>
  <CharactersWithSpaces>12870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613</cp:revision>
  <cp:lastPrinted>2008-02-06T07:09:00Z</cp:lastPrinted>
  <dcterms:created xsi:type="dcterms:W3CDTF">2023-05-05T03:28:00Z</dcterms:created>
  <dcterms:modified xsi:type="dcterms:W3CDTF">2025-02-06T17:48:00Z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